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F8C6" w14:textId="77777777" w:rsidR="00A8296A" w:rsidRPr="006F1978" w:rsidRDefault="00A8296A" w:rsidP="00A8296A">
      <w:pPr>
        <w:ind w:right="-143"/>
        <w:jc w:val="center"/>
        <w:rPr>
          <w:b/>
          <w:spacing w:val="-2"/>
          <w:sz w:val="32"/>
          <w:szCs w:val="32"/>
        </w:rPr>
      </w:pPr>
      <w:bookmarkStart w:id="0" w:name="_Hlk26112185"/>
      <w:r w:rsidRPr="006F1978">
        <w:rPr>
          <w:b/>
          <w:spacing w:val="-2"/>
          <w:sz w:val="32"/>
          <w:szCs w:val="32"/>
        </w:rPr>
        <w:t>Міністерство освіти і науки України</w:t>
      </w:r>
    </w:p>
    <w:p w14:paraId="30B3711D" w14:textId="77777777" w:rsidR="00A8296A" w:rsidRPr="006F1978" w:rsidRDefault="00A8296A" w:rsidP="00A8296A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 w:val="32"/>
          <w:szCs w:val="32"/>
        </w:rPr>
      </w:pPr>
      <w:r w:rsidRPr="006F1978">
        <w:rPr>
          <w:b/>
          <w:spacing w:val="-2"/>
          <w:sz w:val="32"/>
          <w:szCs w:val="32"/>
        </w:rPr>
        <w:t>Національний технічний університет</w:t>
      </w:r>
    </w:p>
    <w:p w14:paraId="6F072D50" w14:textId="77777777" w:rsidR="00A8296A" w:rsidRPr="006F1978" w:rsidRDefault="00A8296A" w:rsidP="00A8296A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 w:val="32"/>
          <w:szCs w:val="32"/>
        </w:rPr>
      </w:pPr>
      <w:r w:rsidRPr="006F1978">
        <w:rPr>
          <w:b/>
          <w:spacing w:val="-2"/>
          <w:sz w:val="32"/>
          <w:szCs w:val="32"/>
        </w:rPr>
        <w:t>«Дніпровська політехніка»</w:t>
      </w:r>
    </w:p>
    <w:p w14:paraId="016256B8" w14:textId="77777777" w:rsidR="00A8296A" w:rsidRPr="006E5ACF" w:rsidRDefault="00A8296A" w:rsidP="00A8296A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14:paraId="34A57FAD" w14:textId="77777777" w:rsidR="00A8296A" w:rsidRPr="006F1978" w:rsidRDefault="00A8296A" w:rsidP="00A8296A">
      <w:pPr>
        <w:spacing w:before="120" w:after="120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proofErr w:type="spellStart"/>
      <w:r>
        <w:rPr>
          <w:bCs/>
          <w:sz w:val="28"/>
          <w:szCs w:val="28"/>
          <w:lang w:val="ru-RU"/>
        </w:rPr>
        <w:t>економіки</w:t>
      </w:r>
      <w:proofErr w:type="spellEnd"/>
      <w:r>
        <w:rPr>
          <w:bCs/>
          <w:sz w:val="28"/>
          <w:szCs w:val="28"/>
          <w:lang w:val="ru-RU"/>
        </w:rPr>
        <w:t xml:space="preserve"> та </w:t>
      </w:r>
      <w:proofErr w:type="spellStart"/>
      <w:r>
        <w:rPr>
          <w:bCs/>
          <w:sz w:val="28"/>
          <w:szCs w:val="28"/>
          <w:lang w:val="ru-RU"/>
        </w:rPr>
        <w:t>економічної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кібернетики</w:t>
      </w:r>
      <w:proofErr w:type="spellEnd"/>
      <w:r>
        <w:rPr>
          <w:bCs/>
          <w:sz w:val="28"/>
          <w:szCs w:val="28"/>
          <w:lang w:val="ru-RU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A8296A" w:rsidRPr="006E5ACF" w14:paraId="2AB729B4" w14:textId="77777777" w:rsidTr="453C3F01">
        <w:trPr>
          <w:trHeight w:val="1458"/>
        </w:trPr>
        <w:tc>
          <w:tcPr>
            <w:tcW w:w="4928" w:type="dxa"/>
          </w:tcPr>
          <w:p w14:paraId="4C1FD77B" w14:textId="77777777" w:rsidR="00A8296A" w:rsidRPr="002E652D" w:rsidRDefault="00A8296A" w:rsidP="00983F1C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14:paraId="7C9A6189" w14:textId="77777777" w:rsidR="00A8296A" w:rsidRPr="002E652D" w:rsidRDefault="00A8296A" w:rsidP="00983F1C">
            <w:pPr>
              <w:ind w:left="34"/>
              <w:jc w:val="center"/>
              <w:rPr>
                <w:b/>
              </w:rPr>
            </w:pPr>
          </w:p>
          <w:p w14:paraId="1B436277" w14:textId="02810FEC" w:rsidR="00A8296A" w:rsidRPr="002E652D" w:rsidRDefault="00A8296A" w:rsidP="453C3F01">
            <w:pPr>
              <w:ind w:left="34"/>
              <w:jc w:val="center"/>
            </w:pPr>
            <w:r w:rsidRPr="453C3F01">
              <w:rPr>
                <w:b/>
                <w:bCs/>
                <w:sz w:val="22"/>
                <w:szCs w:val="22"/>
              </w:rPr>
              <w:t>«</w:t>
            </w:r>
            <w:r w:rsidR="7213F738" w:rsidRPr="453C3F01">
              <w:rPr>
                <w:b/>
                <w:bCs/>
              </w:rPr>
              <w:t>«ЗАТВЕРДЖЕНО»</w:t>
            </w:r>
          </w:p>
          <w:p w14:paraId="1E57386F" w14:textId="2DB0FDA2" w:rsidR="00A8296A" w:rsidRPr="002E652D" w:rsidRDefault="7213F738" w:rsidP="453C3F01">
            <w:pPr>
              <w:spacing w:after="120"/>
              <w:ind w:left="34"/>
              <w:jc w:val="center"/>
              <w:rPr>
                <w:color w:val="191919"/>
              </w:rPr>
            </w:pPr>
            <w:r w:rsidRPr="453C3F01">
              <w:rPr>
                <w:color w:val="191919"/>
              </w:rPr>
              <w:t xml:space="preserve">завідувач кафедри </w:t>
            </w:r>
          </w:p>
          <w:p w14:paraId="2CEF9944" w14:textId="3C3EB8F4" w:rsidR="00A8296A" w:rsidRPr="002E652D" w:rsidRDefault="7213F738" w:rsidP="453C3F01">
            <w:pPr>
              <w:jc w:val="center"/>
            </w:pPr>
            <w:proofErr w:type="spellStart"/>
            <w:r w:rsidRPr="453C3F01">
              <w:t>Чуріканова</w:t>
            </w:r>
            <w:proofErr w:type="spellEnd"/>
            <w:r w:rsidRPr="453C3F01">
              <w:t xml:space="preserve"> О.Ю. </w:t>
            </w:r>
          </w:p>
          <w:p w14:paraId="151C27C5" w14:textId="55A4CDAA" w:rsidR="00A8296A" w:rsidRPr="002E652D" w:rsidRDefault="7213F738" w:rsidP="453C3F01">
            <w:pPr>
              <w:spacing w:after="240"/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7C49BDCB" wp14:editId="68685E38">
                  <wp:extent cx="600075" cy="419100"/>
                  <wp:effectExtent l="0" t="0" r="0" b="0"/>
                  <wp:docPr id="1044625779" name="Рисунок 1044625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53C3F01">
              <w:t xml:space="preserve"> </w:t>
            </w:r>
          </w:p>
          <w:p w14:paraId="5ADAC635" w14:textId="09C32E69" w:rsidR="00A8296A" w:rsidRPr="002E652D" w:rsidRDefault="7213F738" w:rsidP="453C3F01">
            <w:pPr>
              <w:spacing w:after="240"/>
              <w:ind w:left="34"/>
              <w:jc w:val="center"/>
              <w:rPr>
                <w:lang w:val="ru-RU"/>
              </w:rPr>
            </w:pPr>
            <w:r w:rsidRPr="453C3F01">
              <w:t>«</w:t>
            </w:r>
            <w:r w:rsidR="00B92947">
              <w:t>31</w:t>
            </w:r>
            <w:r w:rsidRPr="453C3F01">
              <w:t>» серпня</w:t>
            </w:r>
            <w:r w:rsidR="00B92947">
              <w:t xml:space="preserve"> </w:t>
            </w:r>
            <w:r w:rsidRPr="453C3F01">
              <w:t>202</w:t>
            </w:r>
            <w:r w:rsidR="00B2376D">
              <w:rPr>
                <w:lang w:val="en-US"/>
              </w:rPr>
              <w:t>3</w:t>
            </w:r>
            <w:r w:rsidRPr="453C3F01">
              <w:t xml:space="preserve"> р.</w:t>
            </w:r>
          </w:p>
          <w:p w14:paraId="52268488" w14:textId="070EDC10" w:rsidR="00A8296A" w:rsidRPr="002E652D" w:rsidRDefault="00A8296A" w:rsidP="453C3F01">
            <w:pPr>
              <w:spacing w:after="240"/>
              <w:ind w:left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FC79F21" w14:textId="77777777" w:rsidR="00A8296A" w:rsidRPr="006E5ACF" w:rsidRDefault="00A8296A" w:rsidP="00A8296A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14:paraId="38308C6E" w14:textId="77777777" w:rsidR="00A8296A" w:rsidRPr="006E5ACF" w:rsidRDefault="00A8296A" w:rsidP="00A8296A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bookmarkStart w:id="1" w:name="_Toc34302961"/>
      <w:r w:rsidRPr="006E5ACF">
        <w:rPr>
          <w:b w:val="0"/>
          <w:color w:val="000000"/>
          <w:sz w:val="28"/>
          <w:szCs w:val="28"/>
        </w:rPr>
        <w:t>«</w:t>
      </w:r>
      <w:proofErr w:type="spellStart"/>
      <w:r w:rsidRPr="005800F9">
        <w:rPr>
          <w:sz w:val="28"/>
          <w:szCs w:val="28"/>
          <w:lang w:val="en-US"/>
        </w:rPr>
        <w:t>Дейтамайнинг</w:t>
      </w:r>
      <w:proofErr w:type="spellEnd"/>
      <w:r w:rsidRPr="005800F9">
        <w:rPr>
          <w:sz w:val="28"/>
          <w:szCs w:val="28"/>
          <w:lang w:val="en-US"/>
        </w:rPr>
        <w:t xml:space="preserve"> - </w:t>
      </w:r>
      <w:proofErr w:type="spellStart"/>
      <w:r w:rsidRPr="005800F9">
        <w:rPr>
          <w:sz w:val="28"/>
          <w:szCs w:val="28"/>
          <w:lang w:val="en-US"/>
        </w:rPr>
        <w:t>інтелектуальний</w:t>
      </w:r>
      <w:proofErr w:type="spellEnd"/>
      <w:r w:rsidRPr="005800F9">
        <w:rPr>
          <w:sz w:val="28"/>
          <w:szCs w:val="28"/>
          <w:lang w:val="en-US"/>
        </w:rPr>
        <w:t xml:space="preserve"> </w:t>
      </w:r>
      <w:proofErr w:type="spellStart"/>
      <w:r w:rsidRPr="005800F9">
        <w:rPr>
          <w:sz w:val="28"/>
          <w:szCs w:val="28"/>
          <w:lang w:val="en-US"/>
        </w:rPr>
        <w:t>аналіз</w:t>
      </w:r>
      <w:proofErr w:type="spellEnd"/>
      <w:r w:rsidRPr="005800F9">
        <w:rPr>
          <w:sz w:val="28"/>
          <w:szCs w:val="28"/>
          <w:lang w:val="en-US"/>
        </w:rPr>
        <w:t xml:space="preserve"> </w:t>
      </w:r>
      <w:proofErr w:type="spellStart"/>
      <w:r w:rsidRPr="005800F9">
        <w:rPr>
          <w:sz w:val="28"/>
          <w:szCs w:val="28"/>
          <w:lang w:val="en-US"/>
        </w:rPr>
        <w:t>даних</w:t>
      </w:r>
      <w:proofErr w:type="spellEnd"/>
      <w:r w:rsidRPr="006E5ACF">
        <w:rPr>
          <w:b w:val="0"/>
          <w:sz w:val="28"/>
          <w:szCs w:val="28"/>
        </w:rPr>
        <w:t>»</w:t>
      </w:r>
      <w:bookmarkEnd w:id="1"/>
    </w:p>
    <w:p w14:paraId="398830D4" w14:textId="77777777" w:rsidR="00A8296A" w:rsidRPr="006E5ACF" w:rsidRDefault="00A8296A" w:rsidP="00A8296A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A8296A" w:rsidRPr="00B92F53" w14:paraId="59D549F8" w14:textId="77777777" w:rsidTr="00983F1C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8C5F8D4" w14:textId="77777777" w:rsidR="00A8296A" w:rsidRPr="00B92F53" w:rsidRDefault="00A8296A" w:rsidP="00983F1C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1DE79F41" w14:textId="77777777" w:rsidR="00A8296A" w:rsidRPr="00B92F53" w:rsidRDefault="00A8296A" w:rsidP="00983F1C">
            <w:r w:rsidRPr="006F1978">
              <w:t>05 Соціальні та поведінкові науки</w:t>
            </w:r>
          </w:p>
        </w:tc>
      </w:tr>
      <w:tr w:rsidR="00A8296A" w:rsidRPr="00B92F53" w14:paraId="6E09B341" w14:textId="77777777" w:rsidTr="00983F1C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6838243" w14:textId="77777777" w:rsidR="00A8296A" w:rsidRPr="00B92F53" w:rsidRDefault="00A8296A" w:rsidP="00983F1C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5E293601" w14:textId="77777777" w:rsidR="00A8296A" w:rsidRPr="00B92F53" w:rsidRDefault="00A8296A" w:rsidP="00983F1C">
            <w:r w:rsidRPr="00B92F53">
              <w:t>0</w:t>
            </w:r>
            <w:r>
              <w:t>5</w:t>
            </w:r>
            <w:r w:rsidRPr="00B92F53">
              <w:t xml:space="preserve">1 </w:t>
            </w:r>
            <w:r>
              <w:t>Економіка</w:t>
            </w:r>
          </w:p>
        </w:tc>
      </w:tr>
      <w:tr w:rsidR="00A8296A" w:rsidRPr="00B92F53" w14:paraId="7398DB76" w14:textId="77777777" w:rsidTr="00983F1C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52EBE3A" w14:textId="77777777" w:rsidR="00A8296A" w:rsidRPr="00B92F53" w:rsidRDefault="00A8296A" w:rsidP="00983F1C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6D44630D" w14:textId="77777777" w:rsidR="00A8296A" w:rsidRPr="00B92F53" w:rsidRDefault="00A8296A" w:rsidP="00983F1C">
            <w:r>
              <w:t>бакалавр</w:t>
            </w:r>
          </w:p>
        </w:tc>
      </w:tr>
      <w:tr w:rsidR="00A8296A" w:rsidRPr="00B92F53" w14:paraId="594931BF" w14:textId="77777777" w:rsidTr="00983F1C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A2833E1" w14:textId="77777777" w:rsidR="00A8296A" w:rsidRPr="00B92F53" w:rsidRDefault="00A8296A" w:rsidP="00983F1C">
            <w:r w:rsidRPr="00B92F53">
              <w:t xml:space="preserve">Освітньо-професійна програма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035B1BE1" w14:textId="77777777" w:rsidR="00A8296A" w:rsidRPr="00B92F53" w:rsidRDefault="00A8296A" w:rsidP="00983F1C">
            <w:r>
              <w:t>Економіка</w:t>
            </w:r>
          </w:p>
        </w:tc>
      </w:tr>
      <w:tr w:rsidR="00A8296A" w:rsidRPr="00B92F53" w14:paraId="64BBEFC3" w14:textId="77777777" w:rsidTr="00983F1C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8065044" w14:textId="77777777" w:rsidR="00A8296A" w:rsidRPr="00B92F53" w:rsidRDefault="00A8296A" w:rsidP="00983F1C">
            <w:r w:rsidRPr="00B92F53">
              <w:t>Спеціалізація 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55421F69" w14:textId="77777777" w:rsidR="00A8296A" w:rsidRPr="00B92F53" w:rsidRDefault="00A8296A" w:rsidP="00983F1C">
            <w:pPr>
              <w:rPr>
                <w:color w:val="FF0000"/>
              </w:rPr>
            </w:pPr>
          </w:p>
        </w:tc>
      </w:tr>
      <w:tr w:rsidR="00A8296A" w:rsidRPr="00B92F53" w14:paraId="21B0962A" w14:textId="77777777" w:rsidTr="00983F1C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8E9E5E8" w14:textId="77777777" w:rsidR="00A8296A" w:rsidRPr="00B92F53" w:rsidRDefault="00A8296A" w:rsidP="00983F1C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6025B57E" w14:textId="77777777" w:rsidR="00A8296A" w:rsidRPr="00B92F53" w:rsidRDefault="00A8296A" w:rsidP="00983F1C">
            <w:r>
              <w:t>вибіркова</w:t>
            </w:r>
          </w:p>
        </w:tc>
      </w:tr>
      <w:tr w:rsidR="00A8296A" w:rsidRPr="00B92F53" w14:paraId="560827CF" w14:textId="77777777" w:rsidTr="00983F1C">
        <w:tc>
          <w:tcPr>
            <w:tcW w:w="3402" w:type="dxa"/>
            <w:tcMar>
              <w:left w:w="28" w:type="dxa"/>
              <w:right w:w="28" w:type="dxa"/>
            </w:tcMar>
          </w:tcPr>
          <w:p w14:paraId="0E7D989C" w14:textId="77777777" w:rsidR="00A8296A" w:rsidRPr="00B92F53" w:rsidRDefault="00A8296A" w:rsidP="00983F1C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035459DD" w14:textId="77777777" w:rsidR="00A8296A" w:rsidRPr="00B92F53" w:rsidRDefault="00A8296A" w:rsidP="00983F1C">
            <w:r>
              <w:t>4</w:t>
            </w:r>
            <w:r w:rsidRPr="00B92F53">
              <w:t xml:space="preserve"> креди</w:t>
            </w:r>
            <w:r>
              <w:t>ти</w:t>
            </w:r>
            <w:r w:rsidRPr="00B92F53">
              <w:t xml:space="preserve"> ЄКТС (</w:t>
            </w:r>
            <w:r>
              <w:t>12</w:t>
            </w:r>
            <w:r w:rsidRPr="00B92F53">
              <w:t>0 годин)</w:t>
            </w:r>
          </w:p>
        </w:tc>
      </w:tr>
      <w:tr w:rsidR="00A8296A" w:rsidRPr="00B92F53" w14:paraId="2AF6308C" w14:textId="77777777" w:rsidTr="00983F1C">
        <w:tc>
          <w:tcPr>
            <w:tcW w:w="3402" w:type="dxa"/>
            <w:tcMar>
              <w:left w:w="28" w:type="dxa"/>
              <w:right w:w="28" w:type="dxa"/>
            </w:tcMar>
          </w:tcPr>
          <w:p w14:paraId="11EC16B5" w14:textId="77777777" w:rsidR="00A8296A" w:rsidRPr="00B92F53" w:rsidRDefault="00A8296A" w:rsidP="00983F1C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292FD474" w14:textId="77777777" w:rsidR="00A8296A" w:rsidRPr="00B92F53" w:rsidRDefault="00A8296A" w:rsidP="00983F1C">
            <w:r>
              <w:t>Диференційований залік</w:t>
            </w:r>
          </w:p>
        </w:tc>
      </w:tr>
      <w:tr w:rsidR="00A8296A" w:rsidRPr="00B92F53" w14:paraId="677109BB" w14:textId="77777777" w:rsidTr="00983F1C">
        <w:tc>
          <w:tcPr>
            <w:tcW w:w="3402" w:type="dxa"/>
            <w:tcMar>
              <w:left w:w="28" w:type="dxa"/>
              <w:right w:w="28" w:type="dxa"/>
            </w:tcMar>
          </w:tcPr>
          <w:p w14:paraId="41B12C7F" w14:textId="77777777" w:rsidR="00A8296A" w:rsidRPr="00B92F53" w:rsidRDefault="00A8296A" w:rsidP="00983F1C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4504E279" w14:textId="6946426C" w:rsidR="00A8296A" w:rsidRPr="00B92F53" w:rsidRDefault="00D031D8" w:rsidP="00983F1C">
            <w:r>
              <w:t xml:space="preserve">13, 14 </w:t>
            </w:r>
            <w:r w:rsidR="00A8296A" w:rsidRPr="00B92F53">
              <w:t xml:space="preserve"> </w:t>
            </w:r>
            <w:r>
              <w:t>чверть</w:t>
            </w:r>
          </w:p>
        </w:tc>
      </w:tr>
      <w:tr w:rsidR="00A8296A" w:rsidRPr="00B92F53" w14:paraId="288F97F1" w14:textId="77777777" w:rsidTr="00983F1C">
        <w:tc>
          <w:tcPr>
            <w:tcW w:w="3402" w:type="dxa"/>
            <w:tcMar>
              <w:left w:w="28" w:type="dxa"/>
              <w:right w:w="28" w:type="dxa"/>
            </w:tcMar>
          </w:tcPr>
          <w:p w14:paraId="768F399A" w14:textId="77777777" w:rsidR="00A8296A" w:rsidRPr="00B92F53" w:rsidRDefault="00A8296A" w:rsidP="00983F1C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6FA1ADA5" w14:textId="77777777" w:rsidR="00A8296A" w:rsidRPr="00B92F53" w:rsidRDefault="00A8296A" w:rsidP="00983F1C">
            <w:r w:rsidRPr="00B92F53">
              <w:t>українська</w:t>
            </w:r>
          </w:p>
        </w:tc>
      </w:tr>
    </w:tbl>
    <w:p w14:paraId="27C4BBEA" w14:textId="77777777" w:rsidR="00A8296A" w:rsidRPr="006E5ACF" w:rsidRDefault="00A8296A" w:rsidP="00A8296A">
      <w:pPr>
        <w:spacing w:before="80"/>
      </w:pPr>
    </w:p>
    <w:p w14:paraId="4169BECC" w14:textId="46EA67E2" w:rsidR="00A8296A" w:rsidRPr="006E5ACF" w:rsidRDefault="00A8296A" w:rsidP="00A8296A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proofErr w:type="spellStart"/>
      <w:r w:rsidR="00FE4B5F">
        <w:t>Пістунов</w:t>
      </w:r>
      <w:proofErr w:type="spellEnd"/>
      <w:r w:rsidR="00FE4B5F">
        <w:t xml:space="preserve"> Ігор Миколайович</w:t>
      </w:r>
      <w:r w:rsidRPr="006E5ACF">
        <w:t xml:space="preserve"> </w:t>
      </w:r>
    </w:p>
    <w:p w14:paraId="10C97A32" w14:textId="77777777" w:rsidR="00A8296A" w:rsidRPr="006E5ACF" w:rsidRDefault="00A8296A" w:rsidP="00A8296A">
      <w:pPr>
        <w:jc w:val="center"/>
        <w:rPr>
          <w:i/>
          <w:sz w:val="16"/>
          <w:szCs w:val="16"/>
        </w:rPr>
      </w:pPr>
    </w:p>
    <w:p w14:paraId="6C161B3E" w14:textId="6ADF20A7" w:rsidR="4F4F0121" w:rsidRDefault="4F4F0121" w:rsidP="6CE40DFD">
      <w:pPr>
        <w:jc w:val="center"/>
      </w:pPr>
      <w:r w:rsidRPr="6CE40DFD">
        <w:rPr>
          <w:sz w:val="22"/>
          <w:szCs w:val="22"/>
        </w:rPr>
        <w:t>Пролонговано: на 202</w:t>
      </w:r>
      <w:r w:rsidR="00B92947">
        <w:rPr>
          <w:sz w:val="22"/>
          <w:szCs w:val="22"/>
        </w:rPr>
        <w:t>4</w:t>
      </w:r>
      <w:r w:rsidRPr="6CE40DFD">
        <w:rPr>
          <w:sz w:val="22"/>
          <w:szCs w:val="22"/>
        </w:rPr>
        <w:t>/202</w:t>
      </w:r>
      <w:r w:rsidR="00B92947">
        <w:rPr>
          <w:sz w:val="22"/>
          <w:szCs w:val="22"/>
        </w:rPr>
        <w:t>5</w:t>
      </w:r>
      <w:r w:rsidRPr="6CE40DFD">
        <w:rPr>
          <w:sz w:val="22"/>
          <w:szCs w:val="22"/>
        </w:rPr>
        <w:t xml:space="preserve">_ </w:t>
      </w:r>
      <w:proofErr w:type="spellStart"/>
      <w:r w:rsidRPr="6CE40DFD">
        <w:rPr>
          <w:sz w:val="22"/>
          <w:szCs w:val="22"/>
        </w:rPr>
        <w:t>н.р</w:t>
      </w:r>
      <w:proofErr w:type="spellEnd"/>
      <w:r w:rsidRPr="6CE40DFD">
        <w:rPr>
          <w:sz w:val="22"/>
          <w:szCs w:val="22"/>
        </w:rPr>
        <w:t xml:space="preserve">. </w:t>
      </w:r>
      <w:r w:rsidR="00B2376D" w:rsidRPr="00B2376D">
        <w:rPr>
          <w:sz w:val="22"/>
          <w:szCs w:val="22"/>
          <w:lang w:val="ru-RU"/>
        </w:rPr>
        <w:t>_________</w:t>
      </w:r>
      <w:proofErr w:type="gramStart"/>
      <w:r w:rsidR="00B2376D" w:rsidRPr="00B2376D">
        <w:rPr>
          <w:sz w:val="22"/>
          <w:szCs w:val="22"/>
          <w:lang w:val="ru-RU"/>
        </w:rPr>
        <w:t>_</w:t>
      </w:r>
      <w:r w:rsidRPr="6CE40DFD">
        <w:rPr>
          <w:sz w:val="22"/>
          <w:szCs w:val="22"/>
        </w:rPr>
        <w:t>(</w:t>
      </w:r>
      <w:proofErr w:type="gramEnd"/>
      <w:r w:rsidRPr="6CE40DFD">
        <w:rPr>
          <w:sz w:val="22"/>
          <w:szCs w:val="22"/>
        </w:rPr>
        <w:t xml:space="preserve">О.Ю. </w:t>
      </w:r>
      <w:proofErr w:type="spellStart"/>
      <w:r w:rsidRPr="6CE40DFD">
        <w:rPr>
          <w:sz w:val="22"/>
          <w:szCs w:val="22"/>
        </w:rPr>
        <w:t>Чуріканова</w:t>
      </w:r>
      <w:proofErr w:type="spellEnd"/>
      <w:r w:rsidRPr="6CE40DFD">
        <w:rPr>
          <w:sz w:val="22"/>
          <w:szCs w:val="22"/>
        </w:rPr>
        <w:t>) «</w:t>
      </w:r>
      <w:r w:rsidR="00B2376D" w:rsidRPr="00B2376D">
        <w:rPr>
          <w:sz w:val="22"/>
          <w:szCs w:val="22"/>
          <w:lang w:val="ru-RU"/>
        </w:rPr>
        <w:t>____</w:t>
      </w:r>
      <w:r w:rsidRPr="6CE40DFD">
        <w:rPr>
          <w:sz w:val="22"/>
          <w:szCs w:val="22"/>
        </w:rPr>
        <w:t xml:space="preserve">» </w:t>
      </w:r>
      <w:r w:rsidR="00B2376D" w:rsidRPr="00B2376D">
        <w:rPr>
          <w:sz w:val="22"/>
          <w:szCs w:val="22"/>
          <w:lang w:val="ru-RU"/>
        </w:rPr>
        <w:t>_______</w:t>
      </w:r>
      <w:r w:rsidRPr="6CE40DFD">
        <w:rPr>
          <w:sz w:val="22"/>
          <w:szCs w:val="22"/>
        </w:rPr>
        <w:t xml:space="preserve"> 20</w:t>
      </w:r>
      <w:r w:rsidR="00B2376D" w:rsidRPr="00B2376D">
        <w:rPr>
          <w:sz w:val="22"/>
          <w:szCs w:val="22"/>
          <w:lang w:val="ru-RU"/>
        </w:rPr>
        <w:t>__</w:t>
      </w:r>
      <w:r w:rsidRPr="6CE40DFD">
        <w:rPr>
          <w:sz w:val="22"/>
          <w:szCs w:val="22"/>
        </w:rPr>
        <w:t>р.</w:t>
      </w:r>
    </w:p>
    <w:p w14:paraId="7CACEE73" w14:textId="43DDB2DD" w:rsidR="6CE40DFD" w:rsidRDefault="6CE40DFD" w:rsidP="6CE40DFD">
      <w:pPr>
        <w:ind w:left="1134"/>
        <w:jc w:val="center"/>
      </w:pPr>
    </w:p>
    <w:p w14:paraId="62ADEBA3" w14:textId="77777777" w:rsidR="00A8296A" w:rsidRPr="006E5ACF" w:rsidRDefault="00A8296A" w:rsidP="00A8296A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14:paraId="4535C3A7" w14:textId="77777777" w:rsidR="00A8296A" w:rsidRPr="006E5ACF" w:rsidRDefault="00A8296A" w:rsidP="00A8296A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14:paraId="3A9FA5AD" w14:textId="77777777" w:rsidR="00A8296A" w:rsidRPr="006E5ACF" w:rsidRDefault="00A8296A" w:rsidP="00A8296A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14:paraId="19A3A6AE" w14:textId="77777777" w:rsidR="00A8296A" w:rsidRPr="006E5ACF" w:rsidRDefault="00A8296A" w:rsidP="00A8296A">
      <w:pPr>
        <w:ind w:left="1134"/>
        <w:jc w:val="center"/>
        <w:rPr>
          <w:sz w:val="22"/>
          <w:szCs w:val="22"/>
          <w:vertAlign w:val="superscript"/>
        </w:rPr>
      </w:pPr>
    </w:p>
    <w:p w14:paraId="77463402" w14:textId="77777777" w:rsidR="00A8296A" w:rsidRDefault="00A8296A" w:rsidP="00A8296A">
      <w:pPr>
        <w:spacing w:before="120" w:after="120"/>
        <w:jc w:val="center"/>
        <w:rPr>
          <w:b/>
          <w:bCs/>
          <w:sz w:val="28"/>
          <w:szCs w:val="28"/>
        </w:rPr>
      </w:pPr>
    </w:p>
    <w:p w14:paraId="2BC4EF2F" w14:textId="77777777" w:rsidR="00A8296A" w:rsidRDefault="00A8296A" w:rsidP="00A8296A">
      <w:pPr>
        <w:spacing w:before="120" w:after="120"/>
        <w:jc w:val="center"/>
        <w:rPr>
          <w:b/>
          <w:bCs/>
          <w:sz w:val="28"/>
          <w:szCs w:val="28"/>
        </w:rPr>
      </w:pPr>
    </w:p>
    <w:p w14:paraId="3D18955F" w14:textId="77777777" w:rsidR="00A8296A" w:rsidRPr="006E5ACF" w:rsidRDefault="00A8296A" w:rsidP="00A8296A">
      <w:pPr>
        <w:spacing w:before="120" w:after="120"/>
        <w:jc w:val="center"/>
        <w:rPr>
          <w:b/>
          <w:bCs/>
          <w:sz w:val="28"/>
          <w:szCs w:val="28"/>
        </w:rPr>
      </w:pPr>
    </w:p>
    <w:p w14:paraId="7327394C" w14:textId="77777777" w:rsidR="00A8296A" w:rsidRPr="006E5ACF" w:rsidRDefault="00A8296A" w:rsidP="00A8296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14:paraId="42CE0601" w14:textId="77777777" w:rsidR="00A8296A" w:rsidRPr="006E5ACF" w:rsidRDefault="00A8296A" w:rsidP="00A8296A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14:paraId="661DC5A1" w14:textId="1FBB55E2" w:rsidR="00A8296A" w:rsidRPr="006E5ACF" w:rsidRDefault="00A8296A" w:rsidP="0040551F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9C4796">
        <w:rPr>
          <w:bCs/>
          <w:sz w:val="28"/>
          <w:szCs w:val="28"/>
        </w:rPr>
        <w:t>2</w:t>
      </w:r>
      <w:r w:rsidR="00B2376D" w:rsidRPr="00D031D8">
        <w:rPr>
          <w:bCs/>
          <w:sz w:val="28"/>
          <w:szCs w:val="28"/>
          <w:lang w:val="ru-RU"/>
        </w:rPr>
        <w:t>3</w:t>
      </w:r>
      <w:r w:rsidRPr="006E5ACF">
        <w:rPr>
          <w:b/>
          <w:color w:val="000000"/>
          <w:sz w:val="28"/>
          <w:szCs w:val="28"/>
        </w:rPr>
        <w:br w:type="page"/>
      </w:r>
    </w:p>
    <w:p w14:paraId="1F3394EC" w14:textId="454172BD" w:rsidR="00A8296A" w:rsidRPr="00CC5E0E" w:rsidRDefault="00A8296A" w:rsidP="00A8296A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  <w:bookmarkStart w:id="2" w:name="_Toc34302962"/>
      <w:r w:rsidRPr="00CC5E0E">
        <w:rPr>
          <w:color w:val="000000"/>
          <w:sz w:val="28"/>
          <w:szCs w:val="28"/>
        </w:rPr>
        <w:lastRenderedPageBreak/>
        <w:t>Робоча програма навчальної дисципліни «</w:t>
      </w:r>
      <w:proofErr w:type="spellStart"/>
      <w:r w:rsidRPr="00CC5E0E">
        <w:rPr>
          <w:color w:val="000000"/>
          <w:sz w:val="28"/>
          <w:szCs w:val="28"/>
        </w:rPr>
        <w:t>Дейтамайнинг</w:t>
      </w:r>
      <w:proofErr w:type="spellEnd"/>
      <w:r w:rsidRPr="00CC5E0E">
        <w:rPr>
          <w:color w:val="000000"/>
          <w:sz w:val="28"/>
          <w:szCs w:val="28"/>
        </w:rPr>
        <w:t xml:space="preserve"> - інтелектуальний аналіз даних» для бакалаврів спеціальності 051 «Економіка» / </w:t>
      </w:r>
      <w:proofErr w:type="spellStart"/>
      <w:r w:rsidRPr="00CC5E0E">
        <w:rPr>
          <w:color w:val="000000"/>
          <w:sz w:val="28"/>
          <w:szCs w:val="28"/>
        </w:rPr>
        <w:t>Нац</w:t>
      </w:r>
      <w:proofErr w:type="spellEnd"/>
      <w:r w:rsidRPr="00CC5E0E">
        <w:rPr>
          <w:color w:val="000000"/>
          <w:sz w:val="28"/>
          <w:szCs w:val="28"/>
        </w:rPr>
        <w:t xml:space="preserve">. </w:t>
      </w:r>
      <w:proofErr w:type="spellStart"/>
      <w:r w:rsidRPr="00CC5E0E">
        <w:rPr>
          <w:color w:val="000000"/>
          <w:sz w:val="28"/>
          <w:szCs w:val="28"/>
        </w:rPr>
        <w:t>техн</w:t>
      </w:r>
      <w:proofErr w:type="spellEnd"/>
      <w:r w:rsidRPr="00CC5E0E">
        <w:rPr>
          <w:color w:val="000000"/>
          <w:sz w:val="28"/>
          <w:szCs w:val="28"/>
        </w:rPr>
        <w:t xml:space="preserve">. ун-т. «Дніпровська політехніка», каф. ЕЕК. – Д. : НТУ «ДП», </w:t>
      </w:r>
      <w:r w:rsidR="009C4796">
        <w:rPr>
          <w:color w:val="000000"/>
          <w:sz w:val="28"/>
          <w:szCs w:val="28"/>
        </w:rPr>
        <w:t>202</w:t>
      </w:r>
      <w:r w:rsidR="00B2376D" w:rsidRPr="00D031D8">
        <w:rPr>
          <w:color w:val="000000"/>
          <w:sz w:val="28"/>
          <w:szCs w:val="28"/>
        </w:rPr>
        <w:t>3</w:t>
      </w:r>
      <w:r w:rsidRPr="00CC5E0E">
        <w:rPr>
          <w:color w:val="000000"/>
          <w:sz w:val="28"/>
          <w:szCs w:val="28"/>
        </w:rPr>
        <w:t>. – 12 с.</w:t>
      </w:r>
      <w:bookmarkEnd w:id="2"/>
    </w:p>
    <w:p w14:paraId="18E4D6A3" w14:textId="2DDFA250" w:rsidR="00A8296A" w:rsidRPr="00225B42" w:rsidRDefault="00A8296A" w:rsidP="00A8296A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>Розробник –</w:t>
      </w:r>
      <w:r w:rsidR="00B2376D" w:rsidRPr="00D031D8">
        <w:rPr>
          <w:sz w:val="28"/>
          <w:szCs w:val="28"/>
        </w:rPr>
        <w:t xml:space="preserve"> </w:t>
      </w:r>
      <w:proofErr w:type="spellStart"/>
      <w:r w:rsidR="00B2376D">
        <w:rPr>
          <w:sz w:val="28"/>
          <w:szCs w:val="28"/>
        </w:rPr>
        <w:t>Пістунов</w:t>
      </w:r>
      <w:proofErr w:type="spellEnd"/>
      <w:r w:rsidR="00B2376D">
        <w:rPr>
          <w:sz w:val="28"/>
          <w:szCs w:val="28"/>
        </w:rPr>
        <w:t xml:space="preserve"> І.М</w:t>
      </w:r>
      <w:r>
        <w:rPr>
          <w:sz w:val="28"/>
          <w:szCs w:val="28"/>
        </w:rPr>
        <w:t>.</w:t>
      </w:r>
    </w:p>
    <w:p w14:paraId="1E0AE7D6" w14:textId="77777777" w:rsidR="00A8296A" w:rsidRPr="004446AF" w:rsidRDefault="00A8296A" w:rsidP="00A8296A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14:paraId="236CAE32" w14:textId="77777777" w:rsidR="00A8296A" w:rsidRPr="004446AF" w:rsidRDefault="00A8296A" w:rsidP="00A8296A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14:paraId="1B638983" w14:textId="77777777" w:rsidR="00A8296A" w:rsidRPr="004446AF" w:rsidRDefault="00A8296A" w:rsidP="00A8296A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14:paraId="549F15CB" w14:textId="77777777" w:rsidR="00A8296A" w:rsidRPr="004446AF" w:rsidRDefault="00A8296A" w:rsidP="00A8296A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14:paraId="7613F737" w14:textId="77777777" w:rsidR="00A8296A" w:rsidRPr="004446AF" w:rsidRDefault="00A8296A" w:rsidP="00A8296A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14:paraId="76FFFD73" w14:textId="77777777" w:rsidR="00A8296A" w:rsidRPr="004446AF" w:rsidRDefault="00A8296A" w:rsidP="00A8296A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55AB2A60" w14:textId="77777777" w:rsidR="00A8296A" w:rsidRPr="004446AF" w:rsidRDefault="00A8296A" w:rsidP="00A8296A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2285799F" w14:textId="77777777" w:rsidR="00A8296A" w:rsidRPr="004446AF" w:rsidRDefault="00A8296A" w:rsidP="00A8296A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14:paraId="75978CF2" w14:textId="77777777" w:rsidR="00A8296A" w:rsidRDefault="00A8296A" w:rsidP="00A8296A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14:paraId="520704FE" w14:textId="77777777" w:rsidR="00A8296A" w:rsidRDefault="00A8296A" w:rsidP="00A8296A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14:paraId="72575F75" w14:textId="77777777" w:rsidR="00A8296A" w:rsidRPr="00225B42" w:rsidRDefault="00A8296A" w:rsidP="00A8296A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14:paraId="1CF60DE2" w14:textId="77777777" w:rsidR="00A8296A" w:rsidRDefault="00A8296A" w:rsidP="00A8296A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14:paraId="267F4CAD" w14:textId="77777777" w:rsidR="00A8296A" w:rsidRDefault="00A8296A" w:rsidP="00A8296A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14:paraId="21F4F405" w14:textId="77777777" w:rsidR="00A8296A" w:rsidRPr="006E5ACF" w:rsidRDefault="00A8296A" w:rsidP="00A8296A">
      <w:pPr>
        <w:ind w:firstLine="567"/>
        <w:jc w:val="both"/>
        <w:rPr>
          <w:sz w:val="28"/>
          <w:szCs w:val="28"/>
        </w:rPr>
      </w:pPr>
    </w:p>
    <w:p w14:paraId="4D42163E" w14:textId="77777777" w:rsidR="00A8296A" w:rsidRPr="006E5ACF" w:rsidRDefault="00A8296A" w:rsidP="00A8296A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14:paraId="7B5C2BBA" w14:textId="77777777" w:rsidR="00A8296A" w:rsidRPr="00867B60" w:rsidRDefault="00A8296A" w:rsidP="00A8296A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14:paraId="034EE54E" w14:textId="27C50C4F" w:rsidR="00A8296A" w:rsidRDefault="00A8296A" w:rsidP="00B2376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"1-1" \h \z \t "Основний текст;2" </w:instrText>
      </w:r>
      <w:r>
        <w:rPr>
          <w:szCs w:val="28"/>
        </w:rPr>
        <w:fldChar w:fldCharType="separate"/>
      </w:r>
    </w:p>
    <w:p w14:paraId="04BF98A3" w14:textId="77777777" w:rsidR="00A8296A" w:rsidRDefault="00000000" w:rsidP="00A8296A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34302963" w:history="1">
        <w:r w:rsidR="00A8296A" w:rsidRPr="002F00AC">
          <w:rPr>
            <w:rStyle w:val="a9"/>
            <w:bCs/>
            <w:noProof/>
          </w:rPr>
          <w:t>1 МЕТА НАВЧАЛЬНОЇ ДИЦИПЛІНИ</w:t>
        </w:r>
        <w:r w:rsidR="00A8296A">
          <w:rPr>
            <w:noProof/>
            <w:webHidden/>
          </w:rPr>
          <w:tab/>
        </w:r>
        <w:r w:rsidR="00A8296A">
          <w:rPr>
            <w:noProof/>
            <w:webHidden/>
          </w:rPr>
          <w:fldChar w:fldCharType="begin"/>
        </w:r>
        <w:r w:rsidR="00A8296A">
          <w:rPr>
            <w:noProof/>
            <w:webHidden/>
          </w:rPr>
          <w:instrText xml:space="preserve"> PAGEREF _Toc34302963 \h </w:instrText>
        </w:r>
        <w:r w:rsidR="00A8296A">
          <w:rPr>
            <w:noProof/>
            <w:webHidden/>
          </w:rPr>
        </w:r>
        <w:r w:rsidR="00A8296A">
          <w:rPr>
            <w:noProof/>
            <w:webHidden/>
          </w:rPr>
          <w:fldChar w:fldCharType="separate"/>
        </w:r>
        <w:r w:rsidR="00A8296A">
          <w:rPr>
            <w:noProof/>
            <w:webHidden/>
          </w:rPr>
          <w:t>4</w:t>
        </w:r>
        <w:r w:rsidR="00A8296A">
          <w:rPr>
            <w:noProof/>
            <w:webHidden/>
          </w:rPr>
          <w:fldChar w:fldCharType="end"/>
        </w:r>
      </w:hyperlink>
    </w:p>
    <w:p w14:paraId="454F5AA4" w14:textId="77777777" w:rsidR="00A8296A" w:rsidRDefault="00000000" w:rsidP="00A8296A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34302964" w:history="1">
        <w:r w:rsidR="00A8296A" w:rsidRPr="002F00AC">
          <w:rPr>
            <w:rStyle w:val="a9"/>
            <w:bCs/>
            <w:noProof/>
          </w:rPr>
          <w:t>2 ОЧІКУВАНІ ДИСЦИПЛІНАРНІ РЕЗУЛЬТАТИ НАВЧАННЯ</w:t>
        </w:r>
        <w:r w:rsidR="00A8296A">
          <w:rPr>
            <w:noProof/>
            <w:webHidden/>
          </w:rPr>
          <w:tab/>
        </w:r>
        <w:r w:rsidR="00A8296A">
          <w:rPr>
            <w:noProof/>
            <w:webHidden/>
          </w:rPr>
          <w:fldChar w:fldCharType="begin"/>
        </w:r>
        <w:r w:rsidR="00A8296A">
          <w:rPr>
            <w:noProof/>
            <w:webHidden/>
          </w:rPr>
          <w:instrText xml:space="preserve"> PAGEREF _Toc34302964 \h </w:instrText>
        </w:r>
        <w:r w:rsidR="00A8296A">
          <w:rPr>
            <w:noProof/>
            <w:webHidden/>
          </w:rPr>
        </w:r>
        <w:r w:rsidR="00A8296A">
          <w:rPr>
            <w:noProof/>
            <w:webHidden/>
          </w:rPr>
          <w:fldChar w:fldCharType="separate"/>
        </w:r>
        <w:r w:rsidR="00A8296A">
          <w:rPr>
            <w:noProof/>
            <w:webHidden/>
          </w:rPr>
          <w:t>4</w:t>
        </w:r>
        <w:r w:rsidR="00A8296A">
          <w:rPr>
            <w:noProof/>
            <w:webHidden/>
          </w:rPr>
          <w:fldChar w:fldCharType="end"/>
        </w:r>
      </w:hyperlink>
    </w:p>
    <w:p w14:paraId="1055239B" w14:textId="77777777" w:rsidR="00A8296A" w:rsidRDefault="00000000" w:rsidP="00A8296A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34302965" w:history="1">
        <w:r w:rsidR="00A8296A" w:rsidRPr="002F00AC">
          <w:rPr>
            <w:rStyle w:val="a9"/>
            <w:bCs/>
            <w:noProof/>
          </w:rPr>
          <w:t>3 БАЗОВІ ДИСЦИПЛІНИ</w:t>
        </w:r>
        <w:r w:rsidR="00A8296A">
          <w:rPr>
            <w:noProof/>
            <w:webHidden/>
          </w:rPr>
          <w:tab/>
        </w:r>
        <w:r w:rsidR="00A8296A">
          <w:rPr>
            <w:noProof/>
            <w:webHidden/>
          </w:rPr>
          <w:fldChar w:fldCharType="begin"/>
        </w:r>
        <w:r w:rsidR="00A8296A">
          <w:rPr>
            <w:noProof/>
            <w:webHidden/>
          </w:rPr>
          <w:instrText xml:space="preserve"> PAGEREF _Toc34302965 \h </w:instrText>
        </w:r>
        <w:r w:rsidR="00A8296A">
          <w:rPr>
            <w:noProof/>
            <w:webHidden/>
          </w:rPr>
        </w:r>
        <w:r w:rsidR="00A8296A">
          <w:rPr>
            <w:noProof/>
            <w:webHidden/>
          </w:rPr>
          <w:fldChar w:fldCharType="separate"/>
        </w:r>
        <w:r w:rsidR="00A8296A">
          <w:rPr>
            <w:noProof/>
            <w:webHidden/>
          </w:rPr>
          <w:t>4</w:t>
        </w:r>
        <w:r w:rsidR="00A8296A">
          <w:rPr>
            <w:noProof/>
            <w:webHidden/>
          </w:rPr>
          <w:fldChar w:fldCharType="end"/>
        </w:r>
      </w:hyperlink>
    </w:p>
    <w:p w14:paraId="2D43BA4A" w14:textId="77777777" w:rsidR="00A8296A" w:rsidRDefault="00000000" w:rsidP="00A8296A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34302966" w:history="1">
        <w:r w:rsidR="00A8296A" w:rsidRPr="002F00AC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A8296A">
          <w:rPr>
            <w:noProof/>
            <w:webHidden/>
          </w:rPr>
          <w:tab/>
        </w:r>
        <w:r w:rsidR="00A8296A">
          <w:rPr>
            <w:noProof/>
            <w:webHidden/>
          </w:rPr>
          <w:fldChar w:fldCharType="begin"/>
        </w:r>
        <w:r w:rsidR="00A8296A">
          <w:rPr>
            <w:noProof/>
            <w:webHidden/>
          </w:rPr>
          <w:instrText xml:space="preserve"> PAGEREF _Toc34302966 \h </w:instrText>
        </w:r>
        <w:r w:rsidR="00A8296A">
          <w:rPr>
            <w:noProof/>
            <w:webHidden/>
          </w:rPr>
        </w:r>
        <w:r w:rsidR="00A8296A">
          <w:rPr>
            <w:noProof/>
            <w:webHidden/>
          </w:rPr>
          <w:fldChar w:fldCharType="separate"/>
        </w:r>
        <w:r w:rsidR="00A8296A">
          <w:rPr>
            <w:noProof/>
            <w:webHidden/>
          </w:rPr>
          <w:t>4</w:t>
        </w:r>
        <w:r w:rsidR="00A8296A">
          <w:rPr>
            <w:noProof/>
            <w:webHidden/>
          </w:rPr>
          <w:fldChar w:fldCharType="end"/>
        </w:r>
      </w:hyperlink>
    </w:p>
    <w:p w14:paraId="1A4E7F94" w14:textId="77777777" w:rsidR="00A8296A" w:rsidRDefault="00000000" w:rsidP="00A8296A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34302967" w:history="1">
        <w:r w:rsidR="00A8296A" w:rsidRPr="002F00AC">
          <w:rPr>
            <w:rStyle w:val="a9"/>
            <w:bCs/>
            <w:noProof/>
          </w:rPr>
          <w:t>5 ПРОГРАМА ДИСЦИПЛІНИ ЗА ВИДАМИ НАВЧАЛЬНИХ ЗАНЯТЬ</w:t>
        </w:r>
        <w:r w:rsidR="00A8296A">
          <w:rPr>
            <w:noProof/>
            <w:webHidden/>
          </w:rPr>
          <w:tab/>
        </w:r>
        <w:r w:rsidR="00A8296A">
          <w:rPr>
            <w:noProof/>
            <w:webHidden/>
          </w:rPr>
          <w:fldChar w:fldCharType="begin"/>
        </w:r>
        <w:r w:rsidR="00A8296A">
          <w:rPr>
            <w:noProof/>
            <w:webHidden/>
          </w:rPr>
          <w:instrText xml:space="preserve"> PAGEREF _Toc34302967 \h </w:instrText>
        </w:r>
        <w:r w:rsidR="00A8296A">
          <w:rPr>
            <w:noProof/>
            <w:webHidden/>
          </w:rPr>
        </w:r>
        <w:r w:rsidR="00A8296A">
          <w:rPr>
            <w:noProof/>
            <w:webHidden/>
          </w:rPr>
          <w:fldChar w:fldCharType="separate"/>
        </w:r>
        <w:r w:rsidR="00A8296A">
          <w:rPr>
            <w:noProof/>
            <w:webHidden/>
          </w:rPr>
          <w:t>5</w:t>
        </w:r>
        <w:r w:rsidR="00A8296A">
          <w:rPr>
            <w:noProof/>
            <w:webHidden/>
          </w:rPr>
          <w:fldChar w:fldCharType="end"/>
        </w:r>
      </w:hyperlink>
    </w:p>
    <w:p w14:paraId="50810A4F" w14:textId="77777777" w:rsidR="00A8296A" w:rsidRDefault="00000000" w:rsidP="00A8296A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34302968" w:history="1">
        <w:r w:rsidR="00A8296A" w:rsidRPr="002F00AC">
          <w:rPr>
            <w:rStyle w:val="a9"/>
            <w:noProof/>
          </w:rPr>
          <w:t>6. ОЦІНЮВАННЯ РЕЗУЛЬТАТІВ НАВЧАННЯ</w:t>
        </w:r>
        <w:r w:rsidR="00A8296A">
          <w:rPr>
            <w:noProof/>
            <w:webHidden/>
          </w:rPr>
          <w:tab/>
        </w:r>
        <w:r w:rsidR="00A8296A">
          <w:rPr>
            <w:noProof/>
            <w:webHidden/>
          </w:rPr>
          <w:fldChar w:fldCharType="begin"/>
        </w:r>
        <w:r w:rsidR="00A8296A">
          <w:rPr>
            <w:noProof/>
            <w:webHidden/>
          </w:rPr>
          <w:instrText xml:space="preserve"> PAGEREF _Toc34302968 \h </w:instrText>
        </w:r>
        <w:r w:rsidR="00A8296A">
          <w:rPr>
            <w:noProof/>
            <w:webHidden/>
          </w:rPr>
        </w:r>
        <w:r w:rsidR="00A8296A">
          <w:rPr>
            <w:noProof/>
            <w:webHidden/>
          </w:rPr>
          <w:fldChar w:fldCharType="separate"/>
        </w:r>
        <w:r w:rsidR="00A8296A">
          <w:rPr>
            <w:noProof/>
            <w:webHidden/>
          </w:rPr>
          <w:t>6</w:t>
        </w:r>
        <w:r w:rsidR="00A8296A">
          <w:rPr>
            <w:noProof/>
            <w:webHidden/>
          </w:rPr>
          <w:fldChar w:fldCharType="end"/>
        </w:r>
      </w:hyperlink>
    </w:p>
    <w:p w14:paraId="017565B9" w14:textId="77777777" w:rsidR="00A8296A" w:rsidRDefault="00000000" w:rsidP="00A8296A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34302969" w:history="1">
        <w:r w:rsidR="00A8296A" w:rsidRPr="002F00AC">
          <w:rPr>
            <w:rStyle w:val="a9"/>
            <w:noProof/>
          </w:rPr>
          <w:t>6.1. Шкали</w:t>
        </w:r>
        <w:r w:rsidR="00A8296A">
          <w:rPr>
            <w:noProof/>
            <w:webHidden/>
          </w:rPr>
          <w:tab/>
        </w:r>
        <w:r w:rsidR="00A8296A">
          <w:rPr>
            <w:noProof/>
            <w:webHidden/>
          </w:rPr>
          <w:fldChar w:fldCharType="begin"/>
        </w:r>
        <w:r w:rsidR="00A8296A">
          <w:rPr>
            <w:noProof/>
            <w:webHidden/>
          </w:rPr>
          <w:instrText xml:space="preserve"> PAGEREF _Toc34302969 \h </w:instrText>
        </w:r>
        <w:r w:rsidR="00A8296A">
          <w:rPr>
            <w:noProof/>
            <w:webHidden/>
          </w:rPr>
        </w:r>
        <w:r w:rsidR="00A8296A">
          <w:rPr>
            <w:noProof/>
            <w:webHidden/>
          </w:rPr>
          <w:fldChar w:fldCharType="separate"/>
        </w:r>
        <w:r w:rsidR="00A8296A">
          <w:rPr>
            <w:noProof/>
            <w:webHidden/>
          </w:rPr>
          <w:t>6</w:t>
        </w:r>
        <w:r w:rsidR="00A8296A">
          <w:rPr>
            <w:noProof/>
            <w:webHidden/>
          </w:rPr>
          <w:fldChar w:fldCharType="end"/>
        </w:r>
      </w:hyperlink>
    </w:p>
    <w:p w14:paraId="0FCC28B3" w14:textId="77777777" w:rsidR="00A8296A" w:rsidRDefault="00000000" w:rsidP="00A8296A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34302970" w:history="1">
        <w:r w:rsidR="00A8296A" w:rsidRPr="002F00AC">
          <w:rPr>
            <w:rStyle w:val="a9"/>
            <w:noProof/>
          </w:rPr>
          <w:t>6.2. Засоби та процедури</w:t>
        </w:r>
        <w:r w:rsidR="00A8296A">
          <w:rPr>
            <w:noProof/>
            <w:webHidden/>
          </w:rPr>
          <w:tab/>
        </w:r>
        <w:r w:rsidR="00A8296A">
          <w:rPr>
            <w:noProof/>
            <w:webHidden/>
          </w:rPr>
          <w:fldChar w:fldCharType="begin"/>
        </w:r>
        <w:r w:rsidR="00A8296A">
          <w:rPr>
            <w:noProof/>
            <w:webHidden/>
          </w:rPr>
          <w:instrText xml:space="preserve"> PAGEREF _Toc34302970 \h </w:instrText>
        </w:r>
        <w:r w:rsidR="00A8296A">
          <w:rPr>
            <w:noProof/>
            <w:webHidden/>
          </w:rPr>
        </w:r>
        <w:r w:rsidR="00A8296A">
          <w:rPr>
            <w:noProof/>
            <w:webHidden/>
          </w:rPr>
          <w:fldChar w:fldCharType="separate"/>
        </w:r>
        <w:r w:rsidR="00A8296A">
          <w:rPr>
            <w:noProof/>
            <w:webHidden/>
          </w:rPr>
          <w:t>7</w:t>
        </w:r>
        <w:r w:rsidR="00A8296A">
          <w:rPr>
            <w:noProof/>
            <w:webHidden/>
          </w:rPr>
          <w:fldChar w:fldCharType="end"/>
        </w:r>
      </w:hyperlink>
    </w:p>
    <w:p w14:paraId="2642213D" w14:textId="77777777" w:rsidR="00A8296A" w:rsidRDefault="00000000" w:rsidP="00A8296A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34302971" w:history="1">
        <w:r w:rsidR="00A8296A" w:rsidRPr="002F00AC">
          <w:rPr>
            <w:rStyle w:val="a9"/>
            <w:noProof/>
          </w:rPr>
          <w:t>6.3. Критерії</w:t>
        </w:r>
        <w:r w:rsidR="00A8296A">
          <w:rPr>
            <w:noProof/>
            <w:webHidden/>
          </w:rPr>
          <w:tab/>
        </w:r>
        <w:r w:rsidR="00A8296A">
          <w:rPr>
            <w:noProof/>
            <w:webHidden/>
          </w:rPr>
          <w:fldChar w:fldCharType="begin"/>
        </w:r>
        <w:r w:rsidR="00A8296A">
          <w:rPr>
            <w:noProof/>
            <w:webHidden/>
          </w:rPr>
          <w:instrText xml:space="preserve"> PAGEREF _Toc34302971 \h </w:instrText>
        </w:r>
        <w:r w:rsidR="00A8296A">
          <w:rPr>
            <w:noProof/>
            <w:webHidden/>
          </w:rPr>
        </w:r>
        <w:r w:rsidR="00A8296A">
          <w:rPr>
            <w:noProof/>
            <w:webHidden/>
          </w:rPr>
          <w:fldChar w:fldCharType="separate"/>
        </w:r>
        <w:r w:rsidR="00A8296A">
          <w:rPr>
            <w:noProof/>
            <w:webHidden/>
          </w:rPr>
          <w:t>8</w:t>
        </w:r>
        <w:r w:rsidR="00A8296A">
          <w:rPr>
            <w:noProof/>
            <w:webHidden/>
          </w:rPr>
          <w:fldChar w:fldCharType="end"/>
        </w:r>
      </w:hyperlink>
    </w:p>
    <w:p w14:paraId="5201E7B4" w14:textId="77777777" w:rsidR="00A8296A" w:rsidRDefault="00000000" w:rsidP="00A8296A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34302972" w:history="1">
        <w:r w:rsidR="00A8296A" w:rsidRPr="002F00AC">
          <w:rPr>
            <w:rStyle w:val="a9"/>
            <w:bCs/>
            <w:noProof/>
          </w:rPr>
          <w:t>7 ІНСТРУМЕНТИ, ОБЛАДНАННЯ ТА ПРОГРАМНЕ ЗАБЕЗПЕЧЕННЯ</w:t>
        </w:r>
        <w:r w:rsidR="00A8296A">
          <w:rPr>
            <w:noProof/>
            <w:webHidden/>
          </w:rPr>
          <w:tab/>
        </w:r>
        <w:r w:rsidR="00A8296A">
          <w:rPr>
            <w:noProof/>
            <w:webHidden/>
          </w:rPr>
          <w:fldChar w:fldCharType="begin"/>
        </w:r>
        <w:r w:rsidR="00A8296A">
          <w:rPr>
            <w:noProof/>
            <w:webHidden/>
          </w:rPr>
          <w:instrText xml:space="preserve"> PAGEREF _Toc34302972 \h </w:instrText>
        </w:r>
        <w:r w:rsidR="00A8296A">
          <w:rPr>
            <w:noProof/>
            <w:webHidden/>
          </w:rPr>
        </w:r>
        <w:r w:rsidR="00A8296A">
          <w:rPr>
            <w:noProof/>
            <w:webHidden/>
          </w:rPr>
          <w:fldChar w:fldCharType="separate"/>
        </w:r>
        <w:r w:rsidR="00A8296A">
          <w:rPr>
            <w:noProof/>
            <w:webHidden/>
          </w:rPr>
          <w:t>12</w:t>
        </w:r>
        <w:r w:rsidR="00A8296A">
          <w:rPr>
            <w:noProof/>
            <w:webHidden/>
          </w:rPr>
          <w:fldChar w:fldCharType="end"/>
        </w:r>
      </w:hyperlink>
    </w:p>
    <w:p w14:paraId="2E22D1FA" w14:textId="77777777" w:rsidR="00A8296A" w:rsidRDefault="00000000" w:rsidP="00A8296A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34302973" w:history="1">
        <w:r w:rsidR="00A8296A" w:rsidRPr="002F00AC">
          <w:rPr>
            <w:rStyle w:val="a9"/>
            <w:bCs/>
            <w:noProof/>
          </w:rPr>
          <w:t>8 РЕКОМЕНДОВАНІ ДЖЕРЕЛА ІНФОРМАЦІЇ</w:t>
        </w:r>
        <w:r w:rsidR="00A8296A">
          <w:rPr>
            <w:noProof/>
            <w:webHidden/>
          </w:rPr>
          <w:tab/>
        </w:r>
        <w:r w:rsidR="00A8296A">
          <w:rPr>
            <w:noProof/>
            <w:webHidden/>
          </w:rPr>
          <w:fldChar w:fldCharType="begin"/>
        </w:r>
        <w:r w:rsidR="00A8296A">
          <w:rPr>
            <w:noProof/>
            <w:webHidden/>
          </w:rPr>
          <w:instrText xml:space="preserve"> PAGEREF _Toc34302973 \h </w:instrText>
        </w:r>
        <w:r w:rsidR="00A8296A">
          <w:rPr>
            <w:noProof/>
            <w:webHidden/>
          </w:rPr>
        </w:r>
        <w:r w:rsidR="00A8296A">
          <w:rPr>
            <w:noProof/>
            <w:webHidden/>
          </w:rPr>
          <w:fldChar w:fldCharType="separate"/>
        </w:r>
        <w:r w:rsidR="00A8296A">
          <w:rPr>
            <w:noProof/>
            <w:webHidden/>
          </w:rPr>
          <w:t>12</w:t>
        </w:r>
        <w:r w:rsidR="00A8296A">
          <w:rPr>
            <w:noProof/>
            <w:webHidden/>
          </w:rPr>
          <w:fldChar w:fldCharType="end"/>
        </w:r>
      </w:hyperlink>
    </w:p>
    <w:p w14:paraId="08DE1D12" w14:textId="77777777" w:rsidR="00A8296A" w:rsidRPr="00AC78DA" w:rsidRDefault="00A8296A" w:rsidP="00A8296A">
      <w:pPr>
        <w:spacing w:after="120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4C0DE653" w14:textId="77777777" w:rsidR="00A8296A" w:rsidRPr="002B0B64" w:rsidRDefault="00A8296A" w:rsidP="00A8296A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14:paraId="4C49CD20" w14:textId="77777777" w:rsidR="00A8296A" w:rsidRPr="006E5ACF" w:rsidRDefault="00A8296A" w:rsidP="00A8296A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34664485"/>
      <w:bookmarkStart w:id="4" w:name="_Toc34302963"/>
      <w:bookmarkStart w:id="5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3"/>
      <w:bookmarkEnd w:id="4"/>
    </w:p>
    <w:p w14:paraId="464F2FB3" w14:textId="77777777" w:rsidR="00A8296A" w:rsidRPr="006E5ACF" w:rsidRDefault="00A8296A" w:rsidP="00A8296A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>
        <w:rPr>
          <w:bCs/>
          <w:color w:val="000000"/>
          <w:spacing w:val="0"/>
          <w:szCs w:val="28"/>
        </w:rPr>
        <w:t xml:space="preserve">051 «Економіка»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</w:t>
      </w:r>
      <w:r w:rsidRPr="006E5ACF">
        <w:rPr>
          <w:spacing w:val="0"/>
          <w:szCs w:val="28"/>
        </w:rPr>
        <w:t>о дисципліни «</w:t>
      </w:r>
      <w:proofErr w:type="spellStart"/>
      <w:r w:rsidRPr="005800F9">
        <w:rPr>
          <w:spacing w:val="0"/>
          <w:szCs w:val="28"/>
        </w:rPr>
        <w:t>Дейтамайнинг</w:t>
      </w:r>
      <w:proofErr w:type="spellEnd"/>
      <w:r w:rsidRPr="005800F9">
        <w:rPr>
          <w:spacing w:val="0"/>
          <w:szCs w:val="28"/>
        </w:rPr>
        <w:t xml:space="preserve"> - інтелектуальний аналіз даних</w:t>
      </w:r>
      <w:r w:rsidRPr="006E5ACF">
        <w:rPr>
          <w:spacing w:val="0"/>
          <w:szCs w:val="28"/>
        </w:rPr>
        <w:t>» віднесен</w:t>
      </w:r>
      <w:r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</w:t>
      </w:r>
      <w:r>
        <w:rPr>
          <w:spacing w:val="0"/>
          <w:szCs w:val="28"/>
        </w:rPr>
        <w:t>результати навчання</w:t>
      </w:r>
      <w:r w:rsidRPr="006E5ACF">
        <w:rPr>
          <w:spacing w:val="0"/>
          <w:szCs w:val="28"/>
        </w:rPr>
        <w:t>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796"/>
      </w:tblGrid>
      <w:tr w:rsidR="00A8296A" w:rsidRPr="008655EC" w14:paraId="2C2ADA90" w14:textId="77777777" w:rsidTr="00983F1C">
        <w:tc>
          <w:tcPr>
            <w:tcW w:w="569" w:type="pct"/>
          </w:tcPr>
          <w:p w14:paraId="66E5AF28" w14:textId="77777777" w:rsidR="00A8296A" w:rsidRPr="005800F9" w:rsidRDefault="00A8296A" w:rsidP="00983F1C">
            <w:pPr>
              <w:pStyle w:val="Default"/>
              <w:rPr>
                <w:sz w:val="23"/>
                <w:szCs w:val="23"/>
              </w:rPr>
            </w:pPr>
            <w:bookmarkStart w:id="6" w:name="_Hlk497473763"/>
            <w:r>
              <w:rPr>
                <w:sz w:val="23"/>
                <w:szCs w:val="23"/>
              </w:rPr>
              <w:t xml:space="preserve">ПРС 1.2 </w:t>
            </w:r>
          </w:p>
        </w:tc>
        <w:tc>
          <w:tcPr>
            <w:tcW w:w="4431" w:type="pct"/>
          </w:tcPr>
          <w:p w14:paraId="147D762A" w14:textId="77777777" w:rsidR="00A8296A" w:rsidRPr="009C4796" w:rsidRDefault="00A8296A" w:rsidP="00983F1C">
            <w:pPr>
              <w:pStyle w:val="Default"/>
              <w:rPr>
                <w:b/>
                <w:lang w:val="uk-UA"/>
              </w:rPr>
            </w:pPr>
            <w:r w:rsidRPr="009C4796">
              <w:rPr>
                <w:sz w:val="23"/>
                <w:szCs w:val="23"/>
                <w:lang w:val="uk-UA"/>
              </w:rPr>
              <w:t xml:space="preserve">Використовувати аналітичний та методичний інструментарій для обґрунтування економічних рішень </w:t>
            </w:r>
          </w:p>
        </w:tc>
      </w:tr>
      <w:tr w:rsidR="00A8296A" w:rsidRPr="008655EC" w14:paraId="0EC55566" w14:textId="77777777" w:rsidTr="00983F1C">
        <w:tc>
          <w:tcPr>
            <w:tcW w:w="569" w:type="pct"/>
          </w:tcPr>
          <w:p w14:paraId="030F8DB9" w14:textId="77777777" w:rsidR="00A8296A" w:rsidRPr="005800F9" w:rsidRDefault="00A8296A" w:rsidP="00983F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ПРС 1.7 </w:t>
            </w:r>
          </w:p>
        </w:tc>
        <w:tc>
          <w:tcPr>
            <w:tcW w:w="4431" w:type="pct"/>
          </w:tcPr>
          <w:p w14:paraId="06BCA9A8" w14:textId="77777777" w:rsidR="00A8296A" w:rsidRPr="009C4796" w:rsidRDefault="00A8296A" w:rsidP="00983F1C">
            <w:pPr>
              <w:pStyle w:val="Default"/>
              <w:rPr>
                <w:sz w:val="23"/>
                <w:szCs w:val="23"/>
                <w:lang w:val="uk-UA"/>
              </w:rPr>
            </w:pPr>
            <w:r w:rsidRPr="009C4796">
              <w:rPr>
                <w:sz w:val="23"/>
                <w:szCs w:val="23"/>
                <w:lang w:val="uk-UA"/>
              </w:rPr>
              <w:t xml:space="preserve">Моделювати економічні процеси, системи, явища, використовуючи апарат математичного та комп’ютерного моделювання </w:t>
            </w:r>
          </w:p>
        </w:tc>
      </w:tr>
    </w:tbl>
    <w:bookmarkEnd w:id="6"/>
    <w:p w14:paraId="4369D97A" w14:textId="77777777" w:rsidR="00A8296A" w:rsidRPr="006E5ACF" w:rsidRDefault="00A8296A" w:rsidP="00A8296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формування </w:t>
      </w:r>
      <w:proofErr w:type="spellStart"/>
      <w:r>
        <w:rPr>
          <w:sz w:val="28"/>
          <w:szCs w:val="28"/>
          <w:lang w:eastAsia="uk-UA"/>
        </w:rPr>
        <w:t>компетентностей</w:t>
      </w:r>
      <w:proofErr w:type="spellEnd"/>
      <w:r w:rsidRPr="006E5ACF">
        <w:rPr>
          <w:sz w:val="28"/>
          <w:szCs w:val="28"/>
          <w:lang w:eastAsia="uk-UA"/>
        </w:rPr>
        <w:t xml:space="preserve"> щодо </w:t>
      </w:r>
      <w:r>
        <w:rPr>
          <w:sz w:val="28"/>
          <w:szCs w:val="28"/>
          <w:lang w:eastAsia="uk-UA"/>
        </w:rPr>
        <w:t>застосування методів та інформаційних систем для інтелектуального аналізу даних</w:t>
      </w:r>
      <w:r w:rsidRPr="006E5ACF">
        <w:rPr>
          <w:sz w:val="28"/>
          <w:szCs w:val="28"/>
          <w:lang w:eastAsia="uk-UA"/>
        </w:rPr>
        <w:t>.</w:t>
      </w:r>
    </w:p>
    <w:p w14:paraId="4EC8E716" w14:textId="77777777" w:rsidR="00A8296A" w:rsidRPr="006E5ACF" w:rsidRDefault="00A8296A" w:rsidP="00A8296A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14:paraId="0C561D59" w14:textId="77777777" w:rsidR="00A8296A" w:rsidRDefault="00A8296A" w:rsidP="00A8296A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Toc534664486"/>
      <w:bookmarkStart w:id="8" w:name="_Toc34302964"/>
      <w:bookmarkStart w:id="9" w:name="_Hlk497602021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7"/>
      <w:bookmarkEnd w:id="8"/>
    </w:p>
    <w:p w14:paraId="5EB09774" w14:textId="77777777" w:rsidR="00A8296A" w:rsidRPr="00EA75C8" w:rsidRDefault="00A8296A" w:rsidP="00A8296A"/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796"/>
      </w:tblGrid>
      <w:tr w:rsidR="00A8296A" w:rsidRPr="008655EC" w14:paraId="236A3E37" w14:textId="77777777" w:rsidTr="00983F1C">
        <w:tc>
          <w:tcPr>
            <w:tcW w:w="569" w:type="pct"/>
          </w:tcPr>
          <w:p w14:paraId="37AF18DB" w14:textId="77777777" w:rsidR="00A8296A" w:rsidRPr="00EA75C8" w:rsidRDefault="00A8296A" w:rsidP="00983F1C">
            <w:pPr>
              <w:pStyle w:val="Default"/>
              <w:jc w:val="center"/>
              <w:rPr>
                <w:b/>
                <w:sz w:val="23"/>
                <w:szCs w:val="23"/>
                <w:lang w:val="uk-UA"/>
              </w:rPr>
            </w:pPr>
            <w:r w:rsidRPr="00EA75C8">
              <w:rPr>
                <w:b/>
                <w:sz w:val="23"/>
                <w:szCs w:val="23"/>
                <w:lang w:val="uk-UA"/>
              </w:rPr>
              <w:t>Шифр ДРН</w:t>
            </w:r>
          </w:p>
        </w:tc>
        <w:tc>
          <w:tcPr>
            <w:tcW w:w="4431" w:type="pct"/>
          </w:tcPr>
          <w:p w14:paraId="5359499F" w14:textId="77777777" w:rsidR="00A8296A" w:rsidRPr="00EA75C8" w:rsidRDefault="00A8296A" w:rsidP="00983F1C">
            <w:pPr>
              <w:pStyle w:val="Default"/>
              <w:jc w:val="center"/>
              <w:rPr>
                <w:b/>
                <w:sz w:val="23"/>
                <w:szCs w:val="23"/>
                <w:lang w:val="uk-UA"/>
              </w:rPr>
            </w:pPr>
            <w:r w:rsidRPr="00EA75C8">
              <w:rPr>
                <w:b/>
                <w:sz w:val="23"/>
                <w:szCs w:val="23"/>
                <w:lang w:val="uk-UA"/>
              </w:rPr>
              <w:t>Результат навчання</w:t>
            </w:r>
          </w:p>
        </w:tc>
      </w:tr>
      <w:tr w:rsidR="00A8296A" w:rsidRPr="008655EC" w14:paraId="6AEB1809" w14:textId="77777777" w:rsidTr="00983F1C">
        <w:tc>
          <w:tcPr>
            <w:tcW w:w="569" w:type="pct"/>
          </w:tcPr>
          <w:p w14:paraId="3DE19B92" w14:textId="77777777" w:rsidR="00A8296A" w:rsidRPr="005800F9" w:rsidRDefault="00A8296A" w:rsidP="00983F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ПРС 1.2 </w:t>
            </w:r>
          </w:p>
        </w:tc>
        <w:tc>
          <w:tcPr>
            <w:tcW w:w="4431" w:type="pct"/>
          </w:tcPr>
          <w:p w14:paraId="131A16D8" w14:textId="77777777" w:rsidR="00A8296A" w:rsidRPr="009C4796" w:rsidRDefault="00A8296A" w:rsidP="00983F1C">
            <w:pPr>
              <w:pStyle w:val="Default"/>
              <w:rPr>
                <w:b/>
                <w:lang w:val="uk-UA"/>
              </w:rPr>
            </w:pPr>
            <w:r w:rsidRPr="009C4796">
              <w:rPr>
                <w:sz w:val="23"/>
                <w:szCs w:val="23"/>
                <w:lang w:val="uk-UA"/>
              </w:rPr>
              <w:t xml:space="preserve">Використовувати аналітичний та методичний інструментарій для обґрунтування економічних рішень </w:t>
            </w:r>
          </w:p>
        </w:tc>
      </w:tr>
      <w:tr w:rsidR="00A8296A" w:rsidRPr="008655EC" w14:paraId="71E730F7" w14:textId="77777777" w:rsidTr="00983F1C">
        <w:tc>
          <w:tcPr>
            <w:tcW w:w="569" w:type="pct"/>
          </w:tcPr>
          <w:p w14:paraId="5805FA9E" w14:textId="77777777" w:rsidR="00A8296A" w:rsidRPr="005800F9" w:rsidRDefault="00A8296A" w:rsidP="00983F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ПРС 1.7 </w:t>
            </w:r>
          </w:p>
        </w:tc>
        <w:tc>
          <w:tcPr>
            <w:tcW w:w="4431" w:type="pct"/>
          </w:tcPr>
          <w:p w14:paraId="786C6838" w14:textId="77777777" w:rsidR="00A8296A" w:rsidRPr="009C4796" w:rsidRDefault="00A8296A" w:rsidP="00983F1C">
            <w:pPr>
              <w:pStyle w:val="Default"/>
              <w:rPr>
                <w:sz w:val="23"/>
                <w:szCs w:val="23"/>
                <w:lang w:val="uk-UA"/>
              </w:rPr>
            </w:pPr>
            <w:r w:rsidRPr="009C4796">
              <w:rPr>
                <w:sz w:val="23"/>
                <w:szCs w:val="23"/>
                <w:lang w:val="uk-UA"/>
              </w:rPr>
              <w:t xml:space="preserve">Моделювати економічні процеси, системи, явища, використовуючи апарат математичного та комп’ютерного моделювання </w:t>
            </w:r>
          </w:p>
        </w:tc>
      </w:tr>
    </w:tbl>
    <w:p w14:paraId="4D4E610D" w14:textId="77777777" w:rsidR="00A8296A" w:rsidRPr="00EA75C8" w:rsidRDefault="00A8296A" w:rsidP="00A8296A">
      <w:pPr>
        <w:rPr>
          <w:b/>
        </w:rPr>
      </w:pPr>
    </w:p>
    <w:p w14:paraId="52EE0A29" w14:textId="77777777" w:rsidR="00A8296A" w:rsidRDefault="00A8296A" w:rsidP="00A8296A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34664487"/>
      <w:bookmarkStart w:id="11" w:name="_Toc34302965"/>
      <w:bookmarkStart w:id="12" w:name="_Toc503465802"/>
      <w:bookmarkStart w:id="13" w:name="_Hlk497602067"/>
      <w:bookmarkEnd w:id="9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10"/>
      <w:bookmarkEnd w:id="11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7"/>
        <w:gridCol w:w="6091"/>
      </w:tblGrid>
      <w:tr w:rsidR="00A8296A" w:rsidRPr="00E31962" w14:paraId="285E6D09" w14:textId="77777777" w:rsidTr="00983F1C">
        <w:trPr>
          <w:tblHeader/>
        </w:trPr>
        <w:tc>
          <w:tcPr>
            <w:tcW w:w="1837" w:type="pct"/>
            <w:vAlign w:val="center"/>
          </w:tcPr>
          <w:p w14:paraId="1108A9F4" w14:textId="77777777" w:rsidR="00A8296A" w:rsidRPr="00E31962" w:rsidRDefault="00A8296A" w:rsidP="00983F1C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14:paraId="146CAE11" w14:textId="77777777" w:rsidR="00A8296A" w:rsidRPr="00E31962" w:rsidRDefault="00A8296A" w:rsidP="00983F1C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A8296A" w:rsidRPr="00E31962" w14:paraId="3D4CF88B" w14:textId="77777777" w:rsidTr="00983F1C">
        <w:tc>
          <w:tcPr>
            <w:tcW w:w="1837" w:type="pct"/>
          </w:tcPr>
          <w:p w14:paraId="4989C836" w14:textId="77777777" w:rsidR="00A8296A" w:rsidRPr="00E31962" w:rsidRDefault="00A8296A" w:rsidP="00983F1C">
            <w:r>
              <w:t>Б4 Інформатика</w:t>
            </w:r>
          </w:p>
        </w:tc>
        <w:tc>
          <w:tcPr>
            <w:tcW w:w="3163" w:type="pct"/>
          </w:tcPr>
          <w:p w14:paraId="45D2A692" w14:textId="77777777" w:rsidR="00A8296A" w:rsidRDefault="00A8296A" w:rsidP="00983F1C">
            <w:r w:rsidRPr="00F06485">
              <w:t>Використовувати інформаційні та комунікаційні технології для вирішення соціально-економічних завдань, підготовки та представлення аналітичних звітів</w:t>
            </w:r>
          </w:p>
        </w:tc>
      </w:tr>
      <w:tr w:rsidR="00A8296A" w:rsidRPr="00E31962" w14:paraId="4614E3CB" w14:textId="77777777" w:rsidTr="00983F1C">
        <w:tc>
          <w:tcPr>
            <w:tcW w:w="1837" w:type="pct"/>
          </w:tcPr>
          <w:p w14:paraId="4CE7CD9A" w14:textId="77777777" w:rsidR="00A8296A" w:rsidRPr="00E31962" w:rsidRDefault="00A8296A" w:rsidP="00983F1C">
            <w:r>
              <w:t>С 2.2 Економічна інформатика</w:t>
            </w:r>
          </w:p>
        </w:tc>
        <w:tc>
          <w:tcPr>
            <w:tcW w:w="3163" w:type="pct"/>
          </w:tcPr>
          <w:p w14:paraId="73C7765E" w14:textId="77777777" w:rsidR="00A8296A" w:rsidRDefault="00A8296A" w:rsidP="00983F1C">
            <w:r w:rsidRPr="00F06485">
              <w:t>Використовувати інформаційні та комунікаційні технології для вирішення соціально-економічних завдань, підготовки та представлення аналітичних звітів</w:t>
            </w:r>
          </w:p>
        </w:tc>
      </w:tr>
    </w:tbl>
    <w:p w14:paraId="2A73AF1A" w14:textId="77777777" w:rsidR="00A8296A" w:rsidRPr="000E5B22" w:rsidRDefault="00A8296A" w:rsidP="00A8296A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4" w:name="_Toc534664488"/>
      <w:bookmarkStart w:id="15" w:name="_Toc34302966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4"/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7"/>
        <w:gridCol w:w="1170"/>
        <w:gridCol w:w="1296"/>
        <w:gridCol w:w="1171"/>
        <w:gridCol w:w="1296"/>
        <w:gridCol w:w="1171"/>
        <w:gridCol w:w="1379"/>
      </w:tblGrid>
      <w:tr w:rsidR="00A8296A" w:rsidRPr="000E5B22" w14:paraId="1E5A30BE" w14:textId="77777777" w:rsidTr="00983F1C">
        <w:tc>
          <w:tcPr>
            <w:tcW w:w="788" w:type="pct"/>
            <w:vMerge w:val="restart"/>
            <w:vAlign w:val="center"/>
          </w:tcPr>
          <w:p w14:paraId="33112F72" w14:textId="77777777" w:rsidR="00A8296A" w:rsidRPr="00B901E6" w:rsidRDefault="00A8296A" w:rsidP="00983F1C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14:paraId="3555E854" w14:textId="77777777" w:rsidR="00A8296A" w:rsidRPr="00B901E6" w:rsidRDefault="00A8296A" w:rsidP="00983F1C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886" w:type="pct"/>
            <w:gridSpan w:val="6"/>
            <w:vAlign w:val="center"/>
          </w:tcPr>
          <w:p w14:paraId="3BBEB608" w14:textId="77777777" w:rsidR="00A8296A" w:rsidRPr="00B901E6" w:rsidRDefault="00A8296A" w:rsidP="00983F1C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="00A8296A" w:rsidRPr="000E5B22" w14:paraId="45137141" w14:textId="77777777" w:rsidTr="00983F1C">
        <w:tc>
          <w:tcPr>
            <w:tcW w:w="788" w:type="pct"/>
            <w:vMerge/>
            <w:vAlign w:val="center"/>
          </w:tcPr>
          <w:p w14:paraId="050CA8B7" w14:textId="77777777" w:rsidR="00A8296A" w:rsidRPr="00B901E6" w:rsidRDefault="00A8296A" w:rsidP="00983F1C">
            <w:pPr>
              <w:jc w:val="center"/>
              <w:rPr>
                <w:b/>
              </w:rPr>
            </w:pPr>
          </w:p>
        </w:tc>
        <w:tc>
          <w:tcPr>
            <w:tcW w:w="326" w:type="pct"/>
            <w:vMerge/>
          </w:tcPr>
          <w:p w14:paraId="51B13717" w14:textId="77777777" w:rsidR="00A8296A" w:rsidRPr="00B901E6" w:rsidRDefault="00A8296A" w:rsidP="00983F1C">
            <w:pPr>
              <w:jc w:val="center"/>
              <w:rPr>
                <w:b/>
              </w:rPr>
            </w:pPr>
          </w:p>
        </w:tc>
        <w:tc>
          <w:tcPr>
            <w:tcW w:w="1280" w:type="pct"/>
            <w:gridSpan w:val="2"/>
            <w:vAlign w:val="center"/>
          </w:tcPr>
          <w:p w14:paraId="169B598E" w14:textId="77777777" w:rsidR="00A8296A" w:rsidRPr="00B901E6" w:rsidRDefault="00A8296A" w:rsidP="00983F1C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0" w:type="pct"/>
            <w:gridSpan w:val="2"/>
            <w:vAlign w:val="center"/>
          </w:tcPr>
          <w:p w14:paraId="60C75B26" w14:textId="77777777" w:rsidR="00A8296A" w:rsidRPr="00B901E6" w:rsidRDefault="00A8296A" w:rsidP="00983F1C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26" w:type="pct"/>
            <w:gridSpan w:val="2"/>
            <w:vAlign w:val="center"/>
          </w:tcPr>
          <w:p w14:paraId="5B00B458" w14:textId="77777777" w:rsidR="00A8296A" w:rsidRPr="00B901E6" w:rsidRDefault="00A8296A" w:rsidP="00983F1C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="00A8296A" w:rsidRPr="000E5B22" w14:paraId="0D71989F" w14:textId="77777777" w:rsidTr="00983F1C">
        <w:tc>
          <w:tcPr>
            <w:tcW w:w="788" w:type="pct"/>
            <w:vMerge/>
            <w:vAlign w:val="center"/>
          </w:tcPr>
          <w:p w14:paraId="15ECA9ED" w14:textId="77777777" w:rsidR="00A8296A" w:rsidRPr="00B901E6" w:rsidRDefault="00A8296A" w:rsidP="00983F1C">
            <w:pPr>
              <w:jc w:val="center"/>
            </w:pPr>
          </w:p>
        </w:tc>
        <w:tc>
          <w:tcPr>
            <w:tcW w:w="326" w:type="pct"/>
            <w:vMerge/>
          </w:tcPr>
          <w:p w14:paraId="333F9E5F" w14:textId="77777777" w:rsidR="00A8296A" w:rsidRPr="00B901E6" w:rsidRDefault="00A8296A" w:rsidP="00983F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</w:tcPr>
          <w:p w14:paraId="2AAB81F9" w14:textId="77777777" w:rsidR="00A8296A" w:rsidRPr="001620F7" w:rsidRDefault="00A8296A" w:rsidP="00983F1C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14:paraId="10A5F0AC" w14:textId="77777777" w:rsidR="00A8296A" w:rsidRPr="001620F7" w:rsidRDefault="00A8296A" w:rsidP="00983F1C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14:paraId="490EA756" w14:textId="77777777" w:rsidR="00A8296A" w:rsidRPr="001620F7" w:rsidRDefault="00A8296A" w:rsidP="00983F1C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14:paraId="52367891" w14:textId="77777777" w:rsidR="00A8296A" w:rsidRPr="001620F7" w:rsidRDefault="00A8296A" w:rsidP="00983F1C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14:paraId="0EBC22DA" w14:textId="77777777" w:rsidR="00A8296A" w:rsidRPr="001620F7" w:rsidRDefault="00A8296A" w:rsidP="00983F1C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8" w:type="pct"/>
            <w:vAlign w:val="center"/>
          </w:tcPr>
          <w:p w14:paraId="6291C64E" w14:textId="77777777" w:rsidR="00A8296A" w:rsidRPr="001620F7" w:rsidRDefault="00A8296A" w:rsidP="00983F1C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A8296A" w:rsidRPr="00B901E6" w14:paraId="15549481" w14:textId="77777777" w:rsidTr="00983F1C">
        <w:tc>
          <w:tcPr>
            <w:tcW w:w="788" w:type="pct"/>
            <w:vAlign w:val="center"/>
          </w:tcPr>
          <w:p w14:paraId="59F8D005" w14:textId="77777777" w:rsidR="00A8296A" w:rsidRPr="00B901E6" w:rsidRDefault="00A8296A" w:rsidP="00983F1C">
            <w:r w:rsidRPr="00B901E6">
              <w:t>лекційні</w:t>
            </w:r>
          </w:p>
        </w:tc>
        <w:tc>
          <w:tcPr>
            <w:tcW w:w="326" w:type="pct"/>
            <w:vAlign w:val="center"/>
          </w:tcPr>
          <w:p w14:paraId="39513BDD" w14:textId="77777777" w:rsidR="00A8296A" w:rsidRPr="00984C5D" w:rsidRDefault="00A8296A" w:rsidP="00983F1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608" w:type="pct"/>
            <w:vAlign w:val="center"/>
          </w:tcPr>
          <w:p w14:paraId="7C726446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673" w:type="pct"/>
            <w:vAlign w:val="center"/>
          </w:tcPr>
          <w:p w14:paraId="4B7DCD36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08" w:type="pct"/>
          </w:tcPr>
          <w:p w14:paraId="34366D28" w14:textId="77777777" w:rsidR="00A8296A" w:rsidRDefault="00A8296A" w:rsidP="00983F1C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73" w:type="pct"/>
          </w:tcPr>
          <w:p w14:paraId="27065786" w14:textId="77777777" w:rsidR="00A8296A" w:rsidRDefault="00A8296A" w:rsidP="00983F1C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395867CD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8" w:type="pct"/>
            <w:vAlign w:val="center"/>
          </w:tcPr>
          <w:p w14:paraId="0F92FF30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8296A" w:rsidRPr="00B901E6" w14:paraId="15117CF5" w14:textId="77777777" w:rsidTr="00983F1C">
        <w:tc>
          <w:tcPr>
            <w:tcW w:w="788" w:type="pct"/>
            <w:vAlign w:val="center"/>
          </w:tcPr>
          <w:p w14:paraId="68D1D7F3" w14:textId="77777777" w:rsidR="00A8296A" w:rsidRPr="00B901E6" w:rsidRDefault="00A8296A" w:rsidP="00983F1C">
            <w:r w:rsidRPr="00B901E6">
              <w:t>практичні</w:t>
            </w:r>
          </w:p>
        </w:tc>
        <w:tc>
          <w:tcPr>
            <w:tcW w:w="326" w:type="pct"/>
            <w:vAlign w:val="center"/>
          </w:tcPr>
          <w:p w14:paraId="5556833B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08" w:type="pct"/>
            <w:vAlign w:val="center"/>
          </w:tcPr>
          <w:p w14:paraId="72F5553C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673" w:type="pct"/>
            <w:vAlign w:val="center"/>
          </w:tcPr>
          <w:p w14:paraId="48D3C0BA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08" w:type="pct"/>
          </w:tcPr>
          <w:p w14:paraId="7E9588FE" w14:textId="77777777" w:rsidR="00A8296A" w:rsidRDefault="00A8296A" w:rsidP="00983F1C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73" w:type="pct"/>
          </w:tcPr>
          <w:p w14:paraId="49B567EB" w14:textId="77777777" w:rsidR="00A8296A" w:rsidRDefault="00A8296A" w:rsidP="00983F1C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4F606EB9" w14:textId="0AE3C9E9" w:rsidR="00A8296A" w:rsidRPr="00984C5D" w:rsidRDefault="00D031D8" w:rsidP="0098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8" w:type="pct"/>
            <w:vAlign w:val="center"/>
          </w:tcPr>
          <w:p w14:paraId="41848C91" w14:textId="30679579" w:rsidR="00A8296A" w:rsidRPr="00984C5D" w:rsidRDefault="00A8296A" w:rsidP="0098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031D8">
              <w:rPr>
                <w:color w:val="000000"/>
              </w:rPr>
              <w:t>4</w:t>
            </w:r>
          </w:p>
        </w:tc>
      </w:tr>
      <w:tr w:rsidR="00A8296A" w:rsidRPr="00B901E6" w14:paraId="36441391" w14:textId="77777777" w:rsidTr="00983F1C">
        <w:tc>
          <w:tcPr>
            <w:tcW w:w="788" w:type="pct"/>
            <w:vAlign w:val="center"/>
          </w:tcPr>
          <w:p w14:paraId="5AF37428" w14:textId="77777777" w:rsidR="00A8296A" w:rsidRPr="00B901E6" w:rsidRDefault="00A8296A" w:rsidP="00983F1C">
            <w:r w:rsidRPr="00B901E6">
              <w:t>лабораторні</w:t>
            </w:r>
          </w:p>
        </w:tc>
        <w:tc>
          <w:tcPr>
            <w:tcW w:w="326" w:type="pct"/>
            <w:vAlign w:val="center"/>
          </w:tcPr>
          <w:p w14:paraId="48BC025D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6FB38FD6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56A1EDB7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8" w:type="pct"/>
          </w:tcPr>
          <w:p w14:paraId="1D2971C1" w14:textId="77777777" w:rsidR="00A8296A" w:rsidRDefault="00A8296A" w:rsidP="00983F1C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73" w:type="pct"/>
          </w:tcPr>
          <w:p w14:paraId="59FDBEA5" w14:textId="77777777" w:rsidR="00A8296A" w:rsidRDefault="00A8296A" w:rsidP="00983F1C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7687AF5B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18" w:type="pct"/>
            <w:vAlign w:val="center"/>
          </w:tcPr>
          <w:p w14:paraId="4E5F3A15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="00A8296A" w:rsidRPr="000E5B22" w14:paraId="110419AF" w14:textId="77777777" w:rsidTr="00983F1C">
        <w:tc>
          <w:tcPr>
            <w:tcW w:w="788" w:type="pct"/>
            <w:vAlign w:val="center"/>
          </w:tcPr>
          <w:p w14:paraId="6CAF76A4" w14:textId="77777777" w:rsidR="00A8296A" w:rsidRPr="00B901E6" w:rsidRDefault="00A8296A" w:rsidP="00983F1C">
            <w:r w:rsidRPr="00B901E6">
              <w:t>семінари</w:t>
            </w:r>
          </w:p>
        </w:tc>
        <w:tc>
          <w:tcPr>
            <w:tcW w:w="326" w:type="pct"/>
            <w:vAlign w:val="center"/>
          </w:tcPr>
          <w:p w14:paraId="22677109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756818B1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358847DF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</w:tcPr>
          <w:p w14:paraId="4839FC5F" w14:textId="77777777" w:rsidR="00A8296A" w:rsidRDefault="00A8296A" w:rsidP="00983F1C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73" w:type="pct"/>
          </w:tcPr>
          <w:p w14:paraId="7393917D" w14:textId="77777777" w:rsidR="00A8296A" w:rsidRDefault="00A8296A" w:rsidP="00983F1C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7F416576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18" w:type="pct"/>
            <w:vAlign w:val="center"/>
          </w:tcPr>
          <w:p w14:paraId="0ADE6638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="00A8296A" w:rsidRPr="000E5B22" w14:paraId="02081734" w14:textId="77777777" w:rsidTr="00983F1C">
        <w:tc>
          <w:tcPr>
            <w:tcW w:w="788" w:type="pct"/>
            <w:vAlign w:val="center"/>
          </w:tcPr>
          <w:p w14:paraId="655A0FE9" w14:textId="77777777" w:rsidR="00A8296A" w:rsidRPr="00B901E6" w:rsidRDefault="00A8296A" w:rsidP="00983F1C">
            <w:pPr>
              <w:jc w:val="right"/>
            </w:pPr>
            <w:r>
              <w:t>РАЗОМ</w:t>
            </w:r>
          </w:p>
        </w:tc>
        <w:tc>
          <w:tcPr>
            <w:tcW w:w="326" w:type="pct"/>
            <w:vAlign w:val="center"/>
          </w:tcPr>
          <w:p w14:paraId="4B214678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608" w:type="pct"/>
            <w:vAlign w:val="center"/>
          </w:tcPr>
          <w:p w14:paraId="569947DA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673" w:type="pct"/>
            <w:vAlign w:val="center"/>
          </w:tcPr>
          <w:p w14:paraId="5166635D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608" w:type="pct"/>
          </w:tcPr>
          <w:p w14:paraId="5FFED993" w14:textId="77777777" w:rsidR="00A8296A" w:rsidRDefault="00A8296A" w:rsidP="00983F1C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73" w:type="pct"/>
          </w:tcPr>
          <w:p w14:paraId="4EEDC0BB" w14:textId="77777777" w:rsidR="00A8296A" w:rsidRDefault="00A8296A" w:rsidP="00983F1C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1207A818" w14:textId="3DF57814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031D8">
              <w:rPr>
                <w:bCs/>
                <w:color w:val="000000"/>
              </w:rPr>
              <w:t>0</w:t>
            </w:r>
          </w:p>
        </w:tc>
        <w:tc>
          <w:tcPr>
            <w:tcW w:w="718" w:type="pct"/>
            <w:vAlign w:val="center"/>
          </w:tcPr>
          <w:p w14:paraId="4AC8523F" w14:textId="465647F4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031D8">
              <w:rPr>
                <w:bCs/>
                <w:color w:val="000000"/>
              </w:rPr>
              <w:t>10</w:t>
            </w:r>
          </w:p>
        </w:tc>
      </w:tr>
    </w:tbl>
    <w:p w14:paraId="0B6ED0FA" w14:textId="77777777" w:rsidR="00A8296A" w:rsidRDefault="00A8296A" w:rsidP="00A8296A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6" w:name="_Toc534664489"/>
      <w:bookmarkStart w:id="17" w:name="_Toc34302967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6"/>
      <w:bookmarkEnd w:id="17"/>
    </w:p>
    <w:p w14:paraId="3553CB4F" w14:textId="77777777" w:rsidR="00A8296A" w:rsidRPr="004A0405" w:rsidRDefault="00A8296A" w:rsidP="00A829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A8296A" w:rsidRPr="00E31962" w14:paraId="02591192" w14:textId="77777777" w:rsidTr="00983F1C">
        <w:trPr>
          <w:trHeight w:val="365"/>
          <w:tblHeader/>
        </w:trPr>
        <w:tc>
          <w:tcPr>
            <w:tcW w:w="690" w:type="pct"/>
            <w:vAlign w:val="center"/>
          </w:tcPr>
          <w:p w14:paraId="6AAB60EA" w14:textId="77777777" w:rsidR="00A8296A" w:rsidRDefault="00A8296A" w:rsidP="00983F1C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14:paraId="4BB1F00C" w14:textId="77777777" w:rsidR="00A8296A" w:rsidRPr="00E31962" w:rsidRDefault="00A8296A" w:rsidP="00983F1C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14:paraId="0452E843" w14:textId="77777777" w:rsidR="00A8296A" w:rsidRPr="00E31962" w:rsidRDefault="00A8296A" w:rsidP="00983F1C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14:paraId="7BA4F507" w14:textId="77777777" w:rsidR="00A8296A" w:rsidRDefault="00A8296A" w:rsidP="00983F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A8296A" w:rsidRPr="00E31962" w14:paraId="3B066127" w14:textId="77777777" w:rsidTr="00983F1C">
        <w:trPr>
          <w:trHeight w:val="365"/>
        </w:trPr>
        <w:tc>
          <w:tcPr>
            <w:tcW w:w="690" w:type="pct"/>
          </w:tcPr>
          <w:p w14:paraId="2E03C39D" w14:textId="77777777" w:rsidR="00A8296A" w:rsidRPr="00E31962" w:rsidRDefault="00A8296A" w:rsidP="00983F1C"/>
        </w:tc>
        <w:tc>
          <w:tcPr>
            <w:tcW w:w="3522" w:type="pct"/>
            <w:vAlign w:val="center"/>
          </w:tcPr>
          <w:p w14:paraId="61743301" w14:textId="77777777" w:rsidR="00A8296A" w:rsidRPr="00E31962" w:rsidRDefault="00A8296A" w:rsidP="00983F1C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14:paraId="41D59D75" w14:textId="77777777" w:rsidR="00A8296A" w:rsidRDefault="00A8296A" w:rsidP="00983F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A8296A" w:rsidRPr="00E31962" w14:paraId="3752CF3B" w14:textId="77777777" w:rsidTr="00983F1C">
        <w:trPr>
          <w:trHeight w:val="171"/>
        </w:trPr>
        <w:tc>
          <w:tcPr>
            <w:tcW w:w="690" w:type="pct"/>
            <w:vMerge w:val="restart"/>
          </w:tcPr>
          <w:p w14:paraId="7EC9F23A" w14:textId="77777777" w:rsidR="00A8296A" w:rsidRPr="00E31962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1.2</w:t>
            </w:r>
          </w:p>
        </w:tc>
        <w:tc>
          <w:tcPr>
            <w:tcW w:w="3522" w:type="pct"/>
          </w:tcPr>
          <w:p w14:paraId="245E8BD7" w14:textId="77777777" w:rsidR="00A8296A" w:rsidRPr="00E31962" w:rsidRDefault="00A8296A" w:rsidP="00983F1C">
            <w:pPr>
              <w:rPr>
                <w:b/>
              </w:rPr>
            </w:pPr>
            <w:r w:rsidRPr="0008489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AF4753">
              <w:rPr>
                <w:b/>
              </w:rPr>
              <w:t>Введення в інтелектуальний аналіз даних</w:t>
            </w:r>
          </w:p>
        </w:tc>
        <w:tc>
          <w:tcPr>
            <w:tcW w:w="788" w:type="pct"/>
            <w:vMerge w:val="restart"/>
            <w:vAlign w:val="center"/>
          </w:tcPr>
          <w:p w14:paraId="5A2778D1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A8296A" w:rsidRPr="00E31962" w14:paraId="485074E9" w14:textId="77777777" w:rsidTr="00983F1C">
        <w:trPr>
          <w:trHeight w:val="276"/>
        </w:trPr>
        <w:tc>
          <w:tcPr>
            <w:tcW w:w="690" w:type="pct"/>
            <w:vMerge/>
          </w:tcPr>
          <w:p w14:paraId="7EE4D416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2BA93F0A" w14:textId="77777777" w:rsidR="00A8296A" w:rsidRPr="00152226" w:rsidRDefault="00A8296A" w:rsidP="00983F1C">
            <w:pPr>
              <w:jc w:val="both"/>
              <w:rPr>
                <w:noProof/>
              </w:rPr>
            </w:pPr>
            <w:r w:rsidRPr="00152226">
              <w:rPr>
                <w:noProof/>
              </w:rPr>
              <w:t xml:space="preserve">1.1. </w:t>
            </w:r>
            <w:r w:rsidRPr="00992129">
              <w:t>Визначення інтелектуального аналізу даних (</w:t>
            </w:r>
            <w:proofErr w:type="spellStart"/>
            <w:r w:rsidRPr="00992129">
              <w:t>Data</w:t>
            </w:r>
            <w:proofErr w:type="spellEnd"/>
            <w:r w:rsidRPr="00992129">
              <w:t xml:space="preserve"> </w:t>
            </w:r>
            <w:proofErr w:type="spellStart"/>
            <w:r w:rsidRPr="00992129">
              <w:t>Mining</w:t>
            </w:r>
            <w:proofErr w:type="spellEnd"/>
            <w:r w:rsidRPr="00992129">
              <w:t xml:space="preserve">), історія та передумови виникнення. </w:t>
            </w:r>
          </w:p>
        </w:tc>
        <w:tc>
          <w:tcPr>
            <w:tcW w:w="788" w:type="pct"/>
            <w:vMerge/>
            <w:vAlign w:val="center"/>
          </w:tcPr>
          <w:p w14:paraId="16E41D9B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79BB1F91" w14:textId="77777777" w:rsidTr="00983F1C">
        <w:trPr>
          <w:trHeight w:val="276"/>
        </w:trPr>
        <w:tc>
          <w:tcPr>
            <w:tcW w:w="690" w:type="pct"/>
            <w:vMerge/>
          </w:tcPr>
          <w:p w14:paraId="51A1F1EC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4CCADE6C" w14:textId="77777777" w:rsidR="00A8296A" w:rsidRPr="00152226" w:rsidRDefault="00A8296A" w:rsidP="00983F1C">
            <w:pPr>
              <w:rPr>
                <w:noProof/>
              </w:rPr>
            </w:pPr>
            <w:r w:rsidRPr="00152226">
              <w:rPr>
                <w:noProof/>
              </w:rPr>
              <w:t xml:space="preserve">1.2. </w:t>
            </w:r>
            <w:proofErr w:type="spellStart"/>
            <w:r w:rsidRPr="00992129">
              <w:t>Data</w:t>
            </w:r>
            <w:proofErr w:type="spellEnd"/>
            <w:r w:rsidRPr="00992129">
              <w:t xml:space="preserve"> </w:t>
            </w:r>
            <w:proofErr w:type="spellStart"/>
            <w:r w:rsidRPr="00992129">
              <w:t>Mining</w:t>
            </w:r>
            <w:proofErr w:type="spellEnd"/>
            <w:r w:rsidRPr="00992129">
              <w:t xml:space="preserve"> і витяг знань з даних (</w:t>
            </w:r>
            <w:proofErr w:type="spellStart"/>
            <w:r w:rsidRPr="00992129">
              <w:t>Knowledge</w:t>
            </w:r>
            <w:proofErr w:type="spellEnd"/>
            <w:r w:rsidRPr="00992129">
              <w:t xml:space="preserve"> </w:t>
            </w:r>
            <w:proofErr w:type="spellStart"/>
            <w:r w:rsidRPr="00992129">
              <w:t>Discovery</w:t>
            </w:r>
            <w:proofErr w:type="spellEnd"/>
            <w:r w:rsidRPr="00992129">
              <w:t xml:space="preserve"> </w:t>
            </w:r>
            <w:proofErr w:type="spellStart"/>
            <w:r w:rsidRPr="00992129">
              <w:t>in</w:t>
            </w:r>
            <w:proofErr w:type="spellEnd"/>
            <w:r w:rsidRPr="00992129">
              <w:t xml:space="preserve"> </w:t>
            </w:r>
            <w:proofErr w:type="spellStart"/>
            <w:r w:rsidRPr="00992129">
              <w:t>Databases</w:t>
            </w:r>
            <w:proofErr w:type="spellEnd"/>
            <w:r w:rsidRPr="00992129">
              <w:t>).</w:t>
            </w:r>
          </w:p>
        </w:tc>
        <w:tc>
          <w:tcPr>
            <w:tcW w:w="788" w:type="pct"/>
            <w:vMerge/>
            <w:vAlign w:val="center"/>
          </w:tcPr>
          <w:p w14:paraId="1DC3C076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7CF409C7" w14:textId="77777777" w:rsidTr="00983F1C">
        <w:trPr>
          <w:trHeight w:val="276"/>
        </w:trPr>
        <w:tc>
          <w:tcPr>
            <w:tcW w:w="690" w:type="pct"/>
            <w:vMerge/>
          </w:tcPr>
          <w:p w14:paraId="1AB7006E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79982E16" w14:textId="77777777" w:rsidR="00A8296A" w:rsidRPr="00152226" w:rsidRDefault="00A8296A" w:rsidP="00983F1C">
            <w:pPr>
              <w:rPr>
                <w:noProof/>
              </w:rPr>
            </w:pPr>
            <w:r w:rsidRPr="00152226">
              <w:rPr>
                <w:noProof/>
              </w:rPr>
              <w:t xml:space="preserve">1.3. </w:t>
            </w:r>
            <w:r w:rsidRPr="00992129">
              <w:t xml:space="preserve">Місце і роль </w:t>
            </w:r>
            <w:proofErr w:type="spellStart"/>
            <w:r w:rsidRPr="00992129">
              <w:t>Data</w:t>
            </w:r>
            <w:proofErr w:type="spellEnd"/>
            <w:r w:rsidRPr="00992129">
              <w:t xml:space="preserve"> </w:t>
            </w:r>
            <w:proofErr w:type="spellStart"/>
            <w:r w:rsidRPr="00992129">
              <w:t>Mining</w:t>
            </w:r>
            <w:proofErr w:type="spellEnd"/>
            <w:r w:rsidRPr="00992129">
              <w:t xml:space="preserve"> в процесі прийняття рішень.</w:t>
            </w:r>
          </w:p>
        </w:tc>
        <w:tc>
          <w:tcPr>
            <w:tcW w:w="788" w:type="pct"/>
            <w:vMerge/>
            <w:vAlign w:val="center"/>
          </w:tcPr>
          <w:p w14:paraId="5E2CEFB0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4C81FB2F" w14:textId="77777777" w:rsidTr="00983F1C">
        <w:trPr>
          <w:trHeight w:val="276"/>
        </w:trPr>
        <w:tc>
          <w:tcPr>
            <w:tcW w:w="690" w:type="pct"/>
            <w:vMerge/>
          </w:tcPr>
          <w:p w14:paraId="39280523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4F59F4A5" w14:textId="77777777" w:rsidR="00A8296A" w:rsidRPr="00E31962" w:rsidRDefault="00A8296A" w:rsidP="00983F1C">
            <w:r>
              <w:t xml:space="preserve">1.4. </w:t>
            </w:r>
            <w:r w:rsidRPr="00992129">
              <w:t xml:space="preserve">Основні завдання </w:t>
            </w:r>
            <w:proofErr w:type="spellStart"/>
            <w:r w:rsidRPr="00992129">
              <w:t>Data</w:t>
            </w:r>
            <w:proofErr w:type="spellEnd"/>
            <w:r w:rsidRPr="00992129">
              <w:t xml:space="preserve"> </w:t>
            </w:r>
            <w:proofErr w:type="spellStart"/>
            <w:r w:rsidRPr="00992129">
              <w:t>Mining</w:t>
            </w:r>
            <w:proofErr w:type="spellEnd"/>
            <w:r w:rsidRPr="00992129">
              <w:t>, види моделей.</w:t>
            </w:r>
          </w:p>
        </w:tc>
        <w:tc>
          <w:tcPr>
            <w:tcW w:w="788" w:type="pct"/>
            <w:vMerge/>
            <w:vAlign w:val="center"/>
          </w:tcPr>
          <w:p w14:paraId="490B2B1E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20234DFA" w14:textId="77777777" w:rsidTr="00983F1C">
        <w:trPr>
          <w:trHeight w:val="276"/>
        </w:trPr>
        <w:tc>
          <w:tcPr>
            <w:tcW w:w="690" w:type="pct"/>
            <w:vMerge/>
          </w:tcPr>
          <w:p w14:paraId="318E1962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3370A03D" w14:textId="77777777" w:rsidR="00A8296A" w:rsidRDefault="00A8296A" w:rsidP="00983F1C">
            <w:r>
              <w:t xml:space="preserve">1.5. </w:t>
            </w:r>
            <w:proofErr w:type="spellStart"/>
            <w:r w:rsidRPr="00992129">
              <w:t>Data</w:t>
            </w:r>
            <w:proofErr w:type="spellEnd"/>
            <w:r w:rsidRPr="00992129">
              <w:t xml:space="preserve"> </w:t>
            </w:r>
            <w:proofErr w:type="spellStart"/>
            <w:r w:rsidRPr="00992129">
              <w:t>Mining</w:t>
            </w:r>
            <w:proofErr w:type="spellEnd"/>
            <w:r w:rsidRPr="00992129">
              <w:t xml:space="preserve"> і статистичний аналіз.</w:t>
            </w:r>
          </w:p>
        </w:tc>
        <w:tc>
          <w:tcPr>
            <w:tcW w:w="788" w:type="pct"/>
            <w:vMerge/>
            <w:vAlign w:val="center"/>
          </w:tcPr>
          <w:p w14:paraId="02C0239F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57A6516C" w14:textId="77777777" w:rsidTr="00983F1C">
        <w:trPr>
          <w:trHeight w:val="276"/>
        </w:trPr>
        <w:tc>
          <w:tcPr>
            <w:tcW w:w="690" w:type="pct"/>
            <w:vMerge/>
          </w:tcPr>
          <w:p w14:paraId="057320AE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2CB967D0" w14:textId="77777777" w:rsidR="00A8296A" w:rsidRPr="00152226" w:rsidRDefault="00A8296A" w:rsidP="00983F1C">
            <w:pPr>
              <w:rPr>
                <w:noProof/>
              </w:rPr>
            </w:pPr>
            <w:r>
              <w:t xml:space="preserve">1.6. </w:t>
            </w:r>
            <w:proofErr w:type="spellStart"/>
            <w:r w:rsidRPr="00992129">
              <w:t>Data</w:t>
            </w:r>
            <w:proofErr w:type="spellEnd"/>
            <w:r w:rsidRPr="00992129">
              <w:t xml:space="preserve"> </w:t>
            </w:r>
            <w:proofErr w:type="spellStart"/>
            <w:r w:rsidRPr="00992129">
              <w:t>Mining</w:t>
            </w:r>
            <w:proofErr w:type="spellEnd"/>
            <w:r w:rsidRPr="00992129">
              <w:t xml:space="preserve"> і сховища даних. </w:t>
            </w:r>
            <w:proofErr w:type="spellStart"/>
            <w:r w:rsidRPr="00992129">
              <w:t>Data</w:t>
            </w:r>
            <w:proofErr w:type="spellEnd"/>
            <w:r w:rsidRPr="00992129">
              <w:t xml:space="preserve"> </w:t>
            </w:r>
            <w:proofErr w:type="spellStart"/>
            <w:r w:rsidRPr="00992129">
              <w:t>Mining</w:t>
            </w:r>
            <w:proofErr w:type="spellEnd"/>
            <w:r w:rsidRPr="00992129">
              <w:t xml:space="preserve"> і OLAP.</w:t>
            </w:r>
          </w:p>
        </w:tc>
        <w:tc>
          <w:tcPr>
            <w:tcW w:w="788" w:type="pct"/>
            <w:vMerge/>
            <w:vAlign w:val="center"/>
          </w:tcPr>
          <w:p w14:paraId="5FD05DAB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7D0451BF" w14:textId="77777777" w:rsidTr="00983F1C">
        <w:trPr>
          <w:trHeight w:val="276"/>
        </w:trPr>
        <w:tc>
          <w:tcPr>
            <w:tcW w:w="690" w:type="pct"/>
            <w:vMerge/>
          </w:tcPr>
          <w:p w14:paraId="228E7015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4D6E92EB" w14:textId="77777777" w:rsidR="00A8296A" w:rsidRPr="00E31962" w:rsidRDefault="00A8296A" w:rsidP="00983F1C">
            <w:r>
              <w:t xml:space="preserve">1.7. </w:t>
            </w:r>
            <w:proofErr w:type="spellStart"/>
            <w:r w:rsidRPr="00992129">
              <w:t>Data</w:t>
            </w:r>
            <w:proofErr w:type="spellEnd"/>
            <w:r w:rsidRPr="00992129">
              <w:t xml:space="preserve"> </w:t>
            </w:r>
            <w:proofErr w:type="spellStart"/>
            <w:r w:rsidRPr="00992129">
              <w:t>Mining</w:t>
            </w:r>
            <w:proofErr w:type="spellEnd"/>
            <w:r w:rsidRPr="00992129">
              <w:t xml:space="preserve"> як самостійна галузь індустрії програмного забезпечення.</w:t>
            </w:r>
          </w:p>
        </w:tc>
        <w:tc>
          <w:tcPr>
            <w:tcW w:w="788" w:type="pct"/>
            <w:vMerge/>
            <w:vAlign w:val="center"/>
          </w:tcPr>
          <w:p w14:paraId="2607318A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1D284E7E" w14:textId="77777777" w:rsidTr="00983F1C">
        <w:trPr>
          <w:trHeight w:val="20"/>
        </w:trPr>
        <w:tc>
          <w:tcPr>
            <w:tcW w:w="690" w:type="pct"/>
            <w:vMerge w:val="restart"/>
          </w:tcPr>
          <w:p w14:paraId="29C10BB1" w14:textId="77777777" w:rsidR="00A8296A" w:rsidRDefault="00A8296A" w:rsidP="00983F1C">
            <w:pPr>
              <w:rPr>
                <w:color w:val="000000"/>
              </w:rPr>
            </w:pPr>
            <w:r w:rsidRPr="009864CF">
              <w:rPr>
                <w:color w:val="000000"/>
              </w:rPr>
              <w:t>ПРС 1.2</w:t>
            </w:r>
          </w:p>
          <w:p w14:paraId="6DEA5027" w14:textId="77777777" w:rsidR="00A8296A" w:rsidRPr="00E31962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1.7</w:t>
            </w:r>
          </w:p>
        </w:tc>
        <w:tc>
          <w:tcPr>
            <w:tcW w:w="3522" w:type="pct"/>
          </w:tcPr>
          <w:p w14:paraId="5111D39D" w14:textId="77777777" w:rsidR="00A8296A" w:rsidRPr="00E31962" w:rsidRDefault="00A8296A" w:rsidP="00983F1C">
            <w:pPr>
              <w:rPr>
                <w:b/>
              </w:rPr>
            </w:pPr>
            <w:r w:rsidRPr="00084890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AF4753">
              <w:rPr>
                <w:b/>
              </w:rPr>
              <w:t>Методи інтелектуального аналізу даних</w:t>
            </w:r>
          </w:p>
        </w:tc>
        <w:tc>
          <w:tcPr>
            <w:tcW w:w="788" w:type="pct"/>
            <w:vMerge w:val="restart"/>
            <w:vAlign w:val="center"/>
          </w:tcPr>
          <w:p w14:paraId="33F01A28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A8296A" w:rsidRPr="00E31962" w14:paraId="7413848D" w14:textId="77777777" w:rsidTr="00983F1C">
        <w:trPr>
          <w:trHeight w:val="20"/>
        </w:trPr>
        <w:tc>
          <w:tcPr>
            <w:tcW w:w="690" w:type="pct"/>
            <w:vMerge/>
          </w:tcPr>
          <w:p w14:paraId="2E580912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0260D474" w14:textId="77777777" w:rsidR="00A8296A" w:rsidRPr="00FF13A0" w:rsidRDefault="00A8296A" w:rsidP="00983F1C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Pr="00FF13A0">
              <w:rPr>
                <w:noProof/>
              </w:rPr>
              <w:t xml:space="preserve">.1. </w:t>
            </w:r>
            <w:r w:rsidRPr="009864CF">
              <w:rPr>
                <w:noProof/>
              </w:rPr>
              <w:t xml:space="preserve">Класи задач (типи закономірностей), вирішуються за допомогою Data Mining: класифікація, кластеризація, регресія (прогнозування), асоціація, послідовні шаблони. </w:t>
            </w:r>
          </w:p>
        </w:tc>
        <w:tc>
          <w:tcPr>
            <w:tcW w:w="788" w:type="pct"/>
            <w:vMerge/>
            <w:vAlign w:val="center"/>
          </w:tcPr>
          <w:p w14:paraId="57C3229B" w14:textId="77777777" w:rsidR="00A8296A" w:rsidRPr="00E31962" w:rsidRDefault="00A8296A" w:rsidP="00983F1C">
            <w:pPr>
              <w:jc w:val="center"/>
              <w:rPr>
                <w:b/>
                <w:color w:val="000000"/>
              </w:rPr>
            </w:pPr>
          </w:p>
        </w:tc>
      </w:tr>
      <w:tr w:rsidR="00A8296A" w:rsidRPr="00E31962" w14:paraId="4FA23F4D" w14:textId="77777777" w:rsidTr="00983F1C">
        <w:trPr>
          <w:trHeight w:val="20"/>
        </w:trPr>
        <w:tc>
          <w:tcPr>
            <w:tcW w:w="690" w:type="pct"/>
            <w:vMerge/>
          </w:tcPr>
          <w:p w14:paraId="2BD109D0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0D723C52" w14:textId="77777777" w:rsidR="00A8296A" w:rsidRPr="00FF13A0" w:rsidRDefault="00A8296A" w:rsidP="00983F1C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Pr="00FF13A0">
              <w:rPr>
                <w:noProof/>
              </w:rPr>
              <w:t xml:space="preserve">.2. </w:t>
            </w:r>
            <w:r w:rsidRPr="009864CF">
              <w:rPr>
                <w:noProof/>
              </w:rPr>
              <w:t>Методи отримання і аналізу даних: описові - дисперсійний та регресійний аналіз; аналіз часових рядів, кластерний аналіз, еволюційні - дерева рішень, генетичні алгоритми; штучні нейронні мережі, метод «найближчих сусідів».</w:t>
            </w:r>
          </w:p>
        </w:tc>
        <w:tc>
          <w:tcPr>
            <w:tcW w:w="788" w:type="pct"/>
            <w:vMerge/>
            <w:vAlign w:val="center"/>
          </w:tcPr>
          <w:p w14:paraId="7280BB66" w14:textId="77777777" w:rsidR="00A8296A" w:rsidRPr="00E31962" w:rsidRDefault="00A8296A" w:rsidP="00983F1C">
            <w:pPr>
              <w:jc w:val="center"/>
              <w:rPr>
                <w:b/>
                <w:color w:val="000000"/>
              </w:rPr>
            </w:pPr>
          </w:p>
        </w:tc>
      </w:tr>
      <w:tr w:rsidR="00A8296A" w:rsidRPr="00E31962" w14:paraId="52E3EAAE" w14:textId="77777777" w:rsidTr="00983F1C">
        <w:trPr>
          <w:trHeight w:val="20"/>
        </w:trPr>
        <w:tc>
          <w:tcPr>
            <w:tcW w:w="690" w:type="pct"/>
            <w:vMerge w:val="restart"/>
          </w:tcPr>
          <w:p w14:paraId="1E634192" w14:textId="77777777" w:rsidR="00A8296A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1.2</w:t>
            </w:r>
          </w:p>
          <w:p w14:paraId="60D73449" w14:textId="77777777" w:rsidR="00A8296A" w:rsidRPr="00E31962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1.7</w:t>
            </w:r>
          </w:p>
        </w:tc>
        <w:tc>
          <w:tcPr>
            <w:tcW w:w="3522" w:type="pct"/>
          </w:tcPr>
          <w:p w14:paraId="3AFDC1D7" w14:textId="77777777" w:rsidR="00A8296A" w:rsidRPr="00E31962" w:rsidRDefault="00A8296A" w:rsidP="00983F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 w:rsidRPr="00084890">
              <w:rPr>
                <w:b/>
                <w:color w:val="000000"/>
              </w:rPr>
              <w:t>Мережеві технології електронного банкінгу</w:t>
            </w:r>
          </w:p>
        </w:tc>
        <w:tc>
          <w:tcPr>
            <w:tcW w:w="788" w:type="pct"/>
            <w:vMerge w:val="restart"/>
          </w:tcPr>
          <w:p w14:paraId="34022F78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A8296A" w:rsidRPr="00E31962" w14:paraId="7322F763" w14:textId="77777777" w:rsidTr="00983F1C">
        <w:trPr>
          <w:trHeight w:val="20"/>
        </w:trPr>
        <w:tc>
          <w:tcPr>
            <w:tcW w:w="690" w:type="pct"/>
            <w:vMerge/>
          </w:tcPr>
          <w:p w14:paraId="0CAEF81F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2F7167BF" w14:textId="77777777" w:rsidR="00A8296A" w:rsidRPr="00E31962" w:rsidRDefault="00A8296A" w:rsidP="00983F1C">
            <w:r>
              <w:t xml:space="preserve">3.1. </w:t>
            </w:r>
            <w:r w:rsidRPr="009864CF">
              <w:t xml:space="preserve">Етапи побудови моделі методами </w:t>
            </w:r>
            <w:proofErr w:type="spellStart"/>
            <w:r w:rsidRPr="009864CF">
              <w:t>Data</w:t>
            </w:r>
            <w:proofErr w:type="spellEnd"/>
            <w:r w:rsidRPr="009864CF">
              <w:t xml:space="preserve"> </w:t>
            </w:r>
            <w:proofErr w:type="spellStart"/>
            <w:r w:rsidRPr="009864CF">
              <w:t>Mining</w:t>
            </w:r>
            <w:proofErr w:type="spellEnd"/>
            <w:r w:rsidRPr="009864CF">
              <w:t xml:space="preserve">: Постановка завдання, ідентифікація бізнес-проблеми, типові «вузькі місця» бізнесу. </w:t>
            </w:r>
          </w:p>
        </w:tc>
        <w:tc>
          <w:tcPr>
            <w:tcW w:w="788" w:type="pct"/>
            <w:vMerge/>
            <w:vAlign w:val="center"/>
          </w:tcPr>
          <w:p w14:paraId="2CA5E3DA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75F7882A" w14:textId="77777777" w:rsidTr="00983F1C">
        <w:trPr>
          <w:trHeight w:val="20"/>
        </w:trPr>
        <w:tc>
          <w:tcPr>
            <w:tcW w:w="690" w:type="pct"/>
            <w:vMerge/>
          </w:tcPr>
          <w:p w14:paraId="1F797EF6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13086FB9" w14:textId="77777777" w:rsidR="00A8296A" w:rsidRDefault="00A8296A" w:rsidP="00983F1C">
            <w:r>
              <w:t>3.2.</w:t>
            </w:r>
            <w:r w:rsidRPr="009864CF">
              <w:t xml:space="preserve"> Підготовка даних, визначення джерел даних для аналізу, вибір, очищення та попередня обробка даних.</w:t>
            </w:r>
          </w:p>
        </w:tc>
        <w:tc>
          <w:tcPr>
            <w:tcW w:w="788" w:type="pct"/>
            <w:vMerge/>
            <w:vAlign w:val="center"/>
          </w:tcPr>
          <w:p w14:paraId="45B2C334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2B54369F" w14:textId="77777777" w:rsidTr="00983F1C">
        <w:trPr>
          <w:trHeight w:val="20"/>
        </w:trPr>
        <w:tc>
          <w:tcPr>
            <w:tcW w:w="690" w:type="pct"/>
            <w:vMerge/>
          </w:tcPr>
          <w:p w14:paraId="342FB123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24AB6B8D" w14:textId="77777777" w:rsidR="00A8296A" w:rsidRPr="00E31962" w:rsidRDefault="00A8296A" w:rsidP="00983F1C">
            <w:r>
              <w:t xml:space="preserve">3.3. </w:t>
            </w:r>
            <w:r w:rsidRPr="009864CF">
              <w:t>Побудова моделей із зазначенням алгоритмів інтелектуального аналізу даних і їх параметри. Перевірка моделі: оцінка якості роботи створеної моделі перед початком її використання в «виробничому середовищі».</w:t>
            </w:r>
          </w:p>
        </w:tc>
        <w:tc>
          <w:tcPr>
            <w:tcW w:w="788" w:type="pct"/>
            <w:vMerge/>
            <w:vAlign w:val="center"/>
          </w:tcPr>
          <w:p w14:paraId="5F49BFE9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3A3C5DE7" w14:textId="77777777" w:rsidTr="00983F1C">
        <w:trPr>
          <w:trHeight w:val="70"/>
        </w:trPr>
        <w:tc>
          <w:tcPr>
            <w:tcW w:w="690" w:type="pct"/>
            <w:vMerge w:val="restart"/>
          </w:tcPr>
          <w:p w14:paraId="58C03798" w14:textId="77777777" w:rsidR="00A8296A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1.2</w:t>
            </w:r>
          </w:p>
          <w:p w14:paraId="6121A725" w14:textId="77777777" w:rsidR="00A8296A" w:rsidRPr="00E31962" w:rsidRDefault="00A8296A" w:rsidP="00983F1C">
            <w:r>
              <w:rPr>
                <w:color w:val="000000"/>
              </w:rPr>
              <w:t>ПРС 1.7</w:t>
            </w:r>
          </w:p>
        </w:tc>
        <w:tc>
          <w:tcPr>
            <w:tcW w:w="3522" w:type="pct"/>
          </w:tcPr>
          <w:p w14:paraId="631629FB" w14:textId="77777777" w:rsidR="00A8296A" w:rsidRPr="00E31962" w:rsidRDefault="00A8296A" w:rsidP="00983F1C">
            <w:pPr>
              <w:rPr>
                <w:b/>
              </w:rPr>
            </w:pPr>
            <w:r w:rsidRPr="00084890">
              <w:rPr>
                <w:b/>
              </w:rPr>
              <w:t>4.</w:t>
            </w:r>
            <w:r w:rsidRPr="00084890">
              <w:rPr>
                <w:b/>
              </w:rPr>
              <w:tab/>
            </w:r>
            <w:r w:rsidRPr="00AF4753">
              <w:rPr>
                <w:b/>
              </w:rPr>
              <w:t>Алгоритм дерева рішень.</w:t>
            </w:r>
          </w:p>
        </w:tc>
        <w:tc>
          <w:tcPr>
            <w:tcW w:w="788" w:type="pct"/>
            <w:vMerge w:val="restart"/>
          </w:tcPr>
          <w:p w14:paraId="64555F78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A8296A" w:rsidRPr="00E31962" w14:paraId="046A9442" w14:textId="77777777" w:rsidTr="00983F1C">
        <w:trPr>
          <w:trHeight w:val="58"/>
        </w:trPr>
        <w:tc>
          <w:tcPr>
            <w:tcW w:w="690" w:type="pct"/>
            <w:vMerge/>
          </w:tcPr>
          <w:p w14:paraId="38EB428E" w14:textId="77777777" w:rsidR="00A8296A" w:rsidRPr="00E31962" w:rsidRDefault="00A8296A" w:rsidP="00983F1C"/>
        </w:tc>
        <w:tc>
          <w:tcPr>
            <w:tcW w:w="3522" w:type="pct"/>
          </w:tcPr>
          <w:p w14:paraId="3465210C" w14:textId="77777777" w:rsidR="00A8296A" w:rsidRPr="00876582" w:rsidRDefault="00A8296A" w:rsidP="00983F1C">
            <w:pPr>
              <w:rPr>
                <w:noProof/>
              </w:rPr>
            </w:pPr>
            <w:r w:rsidRPr="00876582">
              <w:rPr>
                <w:noProof/>
              </w:rPr>
              <w:t xml:space="preserve">4.1. </w:t>
            </w:r>
            <w:r w:rsidRPr="009864CF">
              <w:rPr>
                <w:noProof/>
              </w:rPr>
              <w:t xml:space="preserve">Методи дерева рішень. Опис графа набору даних (вузли, гілки, листя). </w:t>
            </w:r>
          </w:p>
        </w:tc>
        <w:tc>
          <w:tcPr>
            <w:tcW w:w="788" w:type="pct"/>
            <w:vMerge/>
            <w:vAlign w:val="center"/>
          </w:tcPr>
          <w:p w14:paraId="26B18C92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1AB0917A" w14:textId="77777777" w:rsidTr="00983F1C">
        <w:trPr>
          <w:trHeight w:val="58"/>
        </w:trPr>
        <w:tc>
          <w:tcPr>
            <w:tcW w:w="690" w:type="pct"/>
            <w:vMerge/>
          </w:tcPr>
          <w:p w14:paraId="07C66BF1" w14:textId="77777777" w:rsidR="00A8296A" w:rsidRPr="00E31962" w:rsidRDefault="00A8296A" w:rsidP="00983F1C"/>
        </w:tc>
        <w:tc>
          <w:tcPr>
            <w:tcW w:w="3522" w:type="pct"/>
          </w:tcPr>
          <w:p w14:paraId="6227A65C" w14:textId="77777777" w:rsidR="00A8296A" w:rsidRPr="00876582" w:rsidRDefault="00A8296A" w:rsidP="00983F1C">
            <w:pPr>
              <w:rPr>
                <w:noProof/>
              </w:rPr>
            </w:pPr>
            <w:r>
              <w:rPr>
                <w:noProof/>
              </w:rPr>
              <w:t>4.2.</w:t>
            </w:r>
            <w:r w:rsidRPr="009864CF">
              <w:rPr>
                <w:noProof/>
              </w:rPr>
              <w:t xml:space="preserve"> Основні алгоритми побудови Дерева рішень у випадку двох можливих дискретних станів результуючої змінної.</w:t>
            </w:r>
          </w:p>
        </w:tc>
        <w:tc>
          <w:tcPr>
            <w:tcW w:w="788" w:type="pct"/>
            <w:vMerge/>
            <w:vAlign w:val="center"/>
          </w:tcPr>
          <w:p w14:paraId="2625FEE6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02E72C03" w14:textId="77777777" w:rsidTr="00983F1C">
        <w:trPr>
          <w:trHeight w:val="126"/>
        </w:trPr>
        <w:tc>
          <w:tcPr>
            <w:tcW w:w="690" w:type="pct"/>
            <w:vMerge/>
          </w:tcPr>
          <w:p w14:paraId="02C9B996" w14:textId="77777777" w:rsidR="00A8296A" w:rsidRPr="00E31962" w:rsidRDefault="00A8296A" w:rsidP="00983F1C"/>
        </w:tc>
        <w:tc>
          <w:tcPr>
            <w:tcW w:w="3522" w:type="pct"/>
          </w:tcPr>
          <w:p w14:paraId="0FE14ED1" w14:textId="77777777" w:rsidR="00A8296A" w:rsidRDefault="00A8296A" w:rsidP="00983F1C">
            <w:r w:rsidRPr="00876582">
              <w:rPr>
                <w:noProof/>
              </w:rPr>
              <w:t>4.</w:t>
            </w:r>
            <w:r>
              <w:rPr>
                <w:noProof/>
              </w:rPr>
              <w:t>3</w:t>
            </w:r>
            <w:r w:rsidRPr="00876582">
              <w:rPr>
                <w:noProof/>
              </w:rPr>
              <w:t xml:space="preserve">. </w:t>
            </w:r>
            <w:r w:rsidRPr="009864CF">
              <w:rPr>
                <w:noProof/>
              </w:rPr>
              <w:t>«Ліси» рішень. Зростаючі «дерева» (Boosted trees) Випадкові «ліси» (Random forests).</w:t>
            </w:r>
          </w:p>
        </w:tc>
        <w:tc>
          <w:tcPr>
            <w:tcW w:w="788" w:type="pct"/>
            <w:vMerge/>
          </w:tcPr>
          <w:p w14:paraId="5199588E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1A925826" w14:textId="77777777" w:rsidTr="00983F1C">
        <w:trPr>
          <w:trHeight w:val="246"/>
        </w:trPr>
        <w:tc>
          <w:tcPr>
            <w:tcW w:w="690" w:type="pct"/>
            <w:vMerge w:val="restart"/>
          </w:tcPr>
          <w:p w14:paraId="79901C32" w14:textId="77777777" w:rsidR="00A8296A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1.2</w:t>
            </w:r>
          </w:p>
          <w:p w14:paraId="28969158" w14:textId="77777777" w:rsidR="00A8296A" w:rsidRPr="00E31962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1.7</w:t>
            </w:r>
          </w:p>
        </w:tc>
        <w:tc>
          <w:tcPr>
            <w:tcW w:w="3522" w:type="pct"/>
          </w:tcPr>
          <w:p w14:paraId="3352AC05" w14:textId="77777777" w:rsidR="00A8296A" w:rsidRPr="009864CF" w:rsidRDefault="00A8296A" w:rsidP="00983F1C">
            <w:pPr>
              <w:rPr>
                <w:b/>
                <w:color w:val="000000"/>
              </w:rPr>
            </w:pPr>
            <w:r w:rsidRPr="009864CF">
              <w:rPr>
                <w:b/>
                <w:color w:val="000000"/>
              </w:rPr>
              <w:t>5.</w:t>
            </w:r>
            <w:r w:rsidRPr="009864CF">
              <w:rPr>
                <w:b/>
                <w:color w:val="000000"/>
              </w:rPr>
              <w:tab/>
            </w:r>
            <w:r w:rsidRPr="00AF4753">
              <w:rPr>
                <w:b/>
              </w:rPr>
              <w:t>Лінійні та нелінійні регресійні моделі</w:t>
            </w:r>
          </w:p>
        </w:tc>
        <w:tc>
          <w:tcPr>
            <w:tcW w:w="788" w:type="pct"/>
            <w:vMerge w:val="restart"/>
          </w:tcPr>
          <w:p w14:paraId="059E077F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A8296A" w:rsidRPr="00E31962" w14:paraId="1550DC18" w14:textId="77777777" w:rsidTr="00983F1C">
        <w:trPr>
          <w:trHeight w:val="20"/>
        </w:trPr>
        <w:tc>
          <w:tcPr>
            <w:tcW w:w="690" w:type="pct"/>
            <w:vMerge/>
          </w:tcPr>
          <w:p w14:paraId="7B4C6871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3D4FB18F" w14:textId="77777777" w:rsidR="00A8296A" w:rsidRPr="00E31962" w:rsidRDefault="00A8296A" w:rsidP="00983F1C">
            <w:r>
              <w:t xml:space="preserve">5.1. </w:t>
            </w:r>
            <w:r w:rsidRPr="00992129">
              <w:t>Статистичні методи обробки даних. Оцінювання параметрів розподілу; перевірка статистичних гіпотез; дисперсійний та регресійний аналіз; аналіз часових рядів.</w:t>
            </w:r>
          </w:p>
        </w:tc>
        <w:tc>
          <w:tcPr>
            <w:tcW w:w="788" w:type="pct"/>
            <w:vMerge/>
            <w:vAlign w:val="center"/>
          </w:tcPr>
          <w:p w14:paraId="355B9431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2C82F4D6" w14:textId="77777777" w:rsidTr="00983F1C">
        <w:trPr>
          <w:trHeight w:val="20"/>
        </w:trPr>
        <w:tc>
          <w:tcPr>
            <w:tcW w:w="690" w:type="pct"/>
            <w:vMerge/>
          </w:tcPr>
          <w:p w14:paraId="5A183259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6D5071EC" w14:textId="77777777" w:rsidR="00A8296A" w:rsidRPr="00E31962" w:rsidRDefault="00A8296A" w:rsidP="00983F1C">
            <w:r>
              <w:t xml:space="preserve">5.2. </w:t>
            </w:r>
            <w:r w:rsidRPr="00992129">
              <w:t>Класична модель ARIMA (АРПСС).</w:t>
            </w:r>
          </w:p>
        </w:tc>
        <w:tc>
          <w:tcPr>
            <w:tcW w:w="788" w:type="pct"/>
            <w:vMerge/>
          </w:tcPr>
          <w:p w14:paraId="422F52A9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7A1E5EDF" w14:textId="77777777" w:rsidTr="00983F1C">
        <w:trPr>
          <w:trHeight w:val="191"/>
        </w:trPr>
        <w:tc>
          <w:tcPr>
            <w:tcW w:w="690" w:type="pct"/>
            <w:vMerge/>
          </w:tcPr>
          <w:p w14:paraId="36F78E9C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5226BA7B" w14:textId="77777777" w:rsidR="00A8296A" w:rsidRPr="00E31962" w:rsidRDefault="00A8296A" w:rsidP="00983F1C">
            <w:pPr>
              <w:jc w:val="both"/>
            </w:pPr>
            <w:r>
              <w:t xml:space="preserve">5.3. </w:t>
            </w:r>
            <w:r w:rsidRPr="00992129">
              <w:t xml:space="preserve">Експоненціальне згладжування з сезонними компонентами. Спектральне розкладання Фур’є. </w:t>
            </w:r>
            <w:proofErr w:type="spellStart"/>
            <w:r w:rsidRPr="00992129">
              <w:t>Поліномінальний</w:t>
            </w:r>
            <w:proofErr w:type="spellEnd"/>
            <w:r w:rsidRPr="00992129">
              <w:t xml:space="preserve"> і регресійний аналіз лагів.</w:t>
            </w:r>
          </w:p>
        </w:tc>
        <w:tc>
          <w:tcPr>
            <w:tcW w:w="788" w:type="pct"/>
            <w:vMerge/>
            <w:vAlign w:val="center"/>
          </w:tcPr>
          <w:p w14:paraId="32CCE949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0ED6280F" w14:textId="77777777" w:rsidTr="00983F1C">
        <w:trPr>
          <w:trHeight w:val="162"/>
        </w:trPr>
        <w:tc>
          <w:tcPr>
            <w:tcW w:w="690" w:type="pct"/>
            <w:vMerge w:val="restart"/>
          </w:tcPr>
          <w:p w14:paraId="7A2A8A8B" w14:textId="77777777" w:rsidR="00A8296A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1.2</w:t>
            </w:r>
          </w:p>
          <w:p w14:paraId="4D11E850" w14:textId="77777777" w:rsidR="00A8296A" w:rsidRPr="00E31962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ПРС 1.7</w:t>
            </w:r>
          </w:p>
        </w:tc>
        <w:tc>
          <w:tcPr>
            <w:tcW w:w="3522" w:type="pct"/>
          </w:tcPr>
          <w:p w14:paraId="430A1B9B" w14:textId="77777777" w:rsidR="00A8296A" w:rsidRPr="00E31962" w:rsidRDefault="00A8296A" w:rsidP="00983F1C">
            <w:pPr>
              <w:rPr>
                <w:b/>
                <w:color w:val="000000"/>
                <w:lang w:val="ru-RU"/>
              </w:rPr>
            </w:pPr>
            <w:r w:rsidRPr="00084890">
              <w:rPr>
                <w:b/>
                <w:color w:val="000000"/>
                <w:lang w:val="ru-RU"/>
              </w:rPr>
              <w:lastRenderedPageBreak/>
              <w:t>6.</w:t>
            </w:r>
            <w:r w:rsidRPr="00084890">
              <w:rPr>
                <w:b/>
                <w:color w:val="000000"/>
                <w:lang w:val="ru-RU"/>
              </w:rPr>
              <w:tab/>
            </w:r>
            <w:proofErr w:type="spellStart"/>
            <w:r w:rsidRPr="009864CF">
              <w:rPr>
                <w:b/>
                <w:color w:val="000000"/>
                <w:lang w:val="ru-RU"/>
              </w:rPr>
              <w:t>Кластерний</w:t>
            </w:r>
            <w:proofErr w:type="spellEnd"/>
            <w:r w:rsidRPr="009864CF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9864CF">
              <w:rPr>
                <w:b/>
                <w:color w:val="000000"/>
                <w:lang w:val="ru-RU"/>
              </w:rPr>
              <w:t>аналіз</w:t>
            </w:r>
            <w:proofErr w:type="spellEnd"/>
          </w:p>
        </w:tc>
        <w:tc>
          <w:tcPr>
            <w:tcW w:w="788" w:type="pct"/>
            <w:vMerge w:val="restart"/>
            <w:vAlign w:val="center"/>
          </w:tcPr>
          <w:p w14:paraId="75D1DB47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A8296A" w:rsidRPr="00E31962" w14:paraId="6EAA0635" w14:textId="77777777" w:rsidTr="00983F1C">
        <w:trPr>
          <w:trHeight w:val="20"/>
        </w:trPr>
        <w:tc>
          <w:tcPr>
            <w:tcW w:w="690" w:type="pct"/>
            <w:vMerge/>
          </w:tcPr>
          <w:p w14:paraId="48CB8544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42C455EC" w14:textId="77777777" w:rsidR="00A8296A" w:rsidRPr="00E31962" w:rsidRDefault="00A8296A" w:rsidP="00983F1C">
            <w:r>
              <w:t xml:space="preserve">6.1. </w:t>
            </w:r>
            <w:r w:rsidRPr="009864CF">
              <w:t>Основні завдання кластерного аналізу: розробка типології або класифікації, дослідження концептуальних схем групування об’єктів, висунення гіпотез на основі дослідження даних, перевірка гіпотез.</w:t>
            </w:r>
          </w:p>
        </w:tc>
        <w:tc>
          <w:tcPr>
            <w:tcW w:w="788" w:type="pct"/>
            <w:vMerge/>
            <w:vAlign w:val="center"/>
          </w:tcPr>
          <w:p w14:paraId="01211EDF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4425BA70" w14:textId="77777777" w:rsidTr="00983F1C">
        <w:trPr>
          <w:trHeight w:val="20"/>
        </w:trPr>
        <w:tc>
          <w:tcPr>
            <w:tcW w:w="690" w:type="pct"/>
            <w:vMerge/>
          </w:tcPr>
          <w:p w14:paraId="0BBD1E1D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7138EB1D" w14:textId="77777777" w:rsidR="00A8296A" w:rsidRPr="00E31962" w:rsidRDefault="00A8296A" w:rsidP="00983F1C">
            <w:r>
              <w:t xml:space="preserve">6.2. </w:t>
            </w:r>
            <w:r w:rsidRPr="009864CF">
              <w:t>Основні етапи кластерного аналізу.</w:t>
            </w:r>
          </w:p>
        </w:tc>
        <w:tc>
          <w:tcPr>
            <w:tcW w:w="788" w:type="pct"/>
            <w:vMerge/>
          </w:tcPr>
          <w:p w14:paraId="2FA0BAA9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70639B02" w14:textId="77777777" w:rsidTr="00983F1C">
        <w:trPr>
          <w:trHeight w:val="20"/>
        </w:trPr>
        <w:tc>
          <w:tcPr>
            <w:tcW w:w="690" w:type="pct"/>
            <w:vMerge/>
          </w:tcPr>
          <w:p w14:paraId="766E3ABE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7DD085FA" w14:textId="77777777" w:rsidR="00A8296A" w:rsidRDefault="00A8296A" w:rsidP="00983F1C">
            <w:r>
              <w:t xml:space="preserve">6.3. </w:t>
            </w:r>
            <w:r w:rsidRPr="00992129">
              <w:t>Алгоритми кластеризації: м’яка і тверда кластеризація.</w:t>
            </w:r>
          </w:p>
        </w:tc>
        <w:tc>
          <w:tcPr>
            <w:tcW w:w="788" w:type="pct"/>
            <w:vMerge/>
          </w:tcPr>
          <w:p w14:paraId="43B0CADF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1ACC5060" w14:textId="77777777" w:rsidTr="00983F1C">
        <w:trPr>
          <w:trHeight w:val="20"/>
        </w:trPr>
        <w:tc>
          <w:tcPr>
            <w:tcW w:w="690" w:type="pct"/>
            <w:vMerge/>
          </w:tcPr>
          <w:p w14:paraId="383E9F4D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55722550" w14:textId="77777777" w:rsidR="00A8296A" w:rsidRDefault="00A8296A" w:rsidP="00983F1C">
            <w:r>
              <w:t xml:space="preserve">6.4. </w:t>
            </w:r>
            <w:r w:rsidRPr="00992129">
              <w:t>Області застосування кластерного аналізу.</w:t>
            </w:r>
          </w:p>
        </w:tc>
        <w:tc>
          <w:tcPr>
            <w:tcW w:w="788" w:type="pct"/>
            <w:vMerge/>
          </w:tcPr>
          <w:p w14:paraId="170E4DD3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710E0A01" w14:textId="77777777" w:rsidTr="00983F1C">
        <w:trPr>
          <w:trHeight w:val="20"/>
        </w:trPr>
        <w:tc>
          <w:tcPr>
            <w:tcW w:w="690" w:type="pct"/>
            <w:vMerge w:val="restart"/>
          </w:tcPr>
          <w:p w14:paraId="2B34399C" w14:textId="77777777" w:rsidR="00A8296A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1.2</w:t>
            </w:r>
          </w:p>
          <w:p w14:paraId="0D92DB22" w14:textId="77777777" w:rsidR="00A8296A" w:rsidRPr="00E31962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1.7</w:t>
            </w:r>
          </w:p>
        </w:tc>
        <w:tc>
          <w:tcPr>
            <w:tcW w:w="3522" w:type="pct"/>
          </w:tcPr>
          <w:p w14:paraId="55ED6970" w14:textId="77777777" w:rsidR="00A8296A" w:rsidRPr="009C4796" w:rsidRDefault="00A8296A" w:rsidP="00983F1C">
            <w:pPr>
              <w:rPr>
                <w:b/>
                <w:color w:val="000000"/>
              </w:rPr>
            </w:pPr>
            <w:r w:rsidRPr="009C4796">
              <w:rPr>
                <w:b/>
                <w:color w:val="000000"/>
              </w:rPr>
              <w:t>7.</w:t>
            </w:r>
            <w:r w:rsidRPr="009C4796">
              <w:rPr>
                <w:b/>
                <w:color w:val="000000"/>
              </w:rPr>
              <w:tab/>
              <w:t>Нейронні мережі. Практичні аспекти вирішення задач інтелектуального аналізу даних.</w:t>
            </w:r>
          </w:p>
        </w:tc>
        <w:tc>
          <w:tcPr>
            <w:tcW w:w="788" w:type="pct"/>
            <w:vMerge w:val="restart"/>
            <w:vAlign w:val="center"/>
          </w:tcPr>
          <w:p w14:paraId="0FF2CF79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8296A" w:rsidRPr="00E31962" w14:paraId="3905EF1C" w14:textId="77777777" w:rsidTr="00983F1C">
        <w:trPr>
          <w:trHeight w:val="20"/>
        </w:trPr>
        <w:tc>
          <w:tcPr>
            <w:tcW w:w="690" w:type="pct"/>
            <w:vMerge/>
          </w:tcPr>
          <w:p w14:paraId="42A2B948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77AACECD" w14:textId="77777777" w:rsidR="00A8296A" w:rsidRPr="009C4796" w:rsidRDefault="00A8296A" w:rsidP="00983F1C">
            <w:r w:rsidRPr="009C4796">
              <w:t>7.1. Визначення та характеристика нейронних мереж. Область їх застосування.</w:t>
            </w:r>
          </w:p>
        </w:tc>
        <w:tc>
          <w:tcPr>
            <w:tcW w:w="788" w:type="pct"/>
            <w:vMerge/>
          </w:tcPr>
          <w:p w14:paraId="6ECC91E5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49D45328" w14:textId="77777777" w:rsidTr="00983F1C">
        <w:trPr>
          <w:trHeight w:val="20"/>
        </w:trPr>
        <w:tc>
          <w:tcPr>
            <w:tcW w:w="690" w:type="pct"/>
            <w:vMerge/>
          </w:tcPr>
          <w:p w14:paraId="33B2D4D2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6E9B5959" w14:textId="77777777" w:rsidR="00A8296A" w:rsidRPr="009C4796" w:rsidRDefault="00A8296A" w:rsidP="00983F1C">
            <w:r w:rsidRPr="009C4796">
              <w:t xml:space="preserve">7.2. Класифікація </w:t>
            </w:r>
            <w:proofErr w:type="spellStart"/>
            <w:r w:rsidRPr="009C4796">
              <w:t>нейромережевих</w:t>
            </w:r>
            <w:proofErr w:type="spellEnd"/>
            <w:r w:rsidRPr="009C4796">
              <w:t xml:space="preserve"> </w:t>
            </w:r>
            <w:proofErr w:type="spellStart"/>
            <w:r w:rsidRPr="009C4796">
              <w:t>архітектур</w:t>
            </w:r>
            <w:proofErr w:type="spellEnd"/>
            <w:r w:rsidRPr="009C4796">
              <w:t>. Моделі нейронних мереж. Класифікація методів навчання.</w:t>
            </w:r>
          </w:p>
        </w:tc>
        <w:tc>
          <w:tcPr>
            <w:tcW w:w="788" w:type="pct"/>
            <w:vMerge/>
          </w:tcPr>
          <w:p w14:paraId="58BF9C19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6D3E3F59" w14:textId="77777777" w:rsidTr="00983F1C">
        <w:trPr>
          <w:trHeight w:val="20"/>
        </w:trPr>
        <w:tc>
          <w:tcPr>
            <w:tcW w:w="690" w:type="pct"/>
            <w:vMerge/>
          </w:tcPr>
          <w:p w14:paraId="71870AD5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64B77D65" w14:textId="77777777" w:rsidR="00A8296A" w:rsidRPr="009C4796" w:rsidRDefault="00A8296A" w:rsidP="00983F1C">
            <w:r w:rsidRPr="009C4796">
              <w:t xml:space="preserve">7.3. Особливості сучасних нейронних мереж. Специфічні галузеві рішення </w:t>
            </w:r>
            <w:proofErr w:type="spellStart"/>
            <w:r w:rsidRPr="009C4796">
              <w:t>Data</w:t>
            </w:r>
            <w:proofErr w:type="spellEnd"/>
            <w:r w:rsidRPr="009C4796">
              <w:t xml:space="preserve"> </w:t>
            </w:r>
            <w:proofErr w:type="spellStart"/>
            <w:r w:rsidRPr="009C4796">
              <w:t>Mining</w:t>
            </w:r>
            <w:proofErr w:type="spellEnd"/>
            <w:r w:rsidRPr="009C4796">
              <w:t xml:space="preserve"> на практиці.</w:t>
            </w:r>
          </w:p>
        </w:tc>
        <w:tc>
          <w:tcPr>
            <w:tcW w:w="788" w:type="pct"/>
            <w:vMerge/>
          </w:tcPr>
          <w:p w14:paraId="6E527ACF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52F517A3" w14:textId="77777777" w:rsidTr="00983F1C">
        <w:trPr>
          <w:trHeight w:val="20"/>
        </w:trPr>
        <w:tc>
          <w:tcPr>
            <w:tcW w:w="690" w:type="pct"/>
            <w:vMerge/>
          </w:tcPr>
          <w:p w14:paraId="081125C2" w14:textId="77777777" w:rsidR="00A8296A" w:rsidRPr="00E31962" w:rsidRDefault="00A8296A" w:rsidP="00983F1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14E230A9" w14:textId="77777777" w:rsidR="00A8296A" w:rsidRPr="009C4796" w:rsidRDefault="00A8296A" w:rsidP="00983F1C">
            <w:r w:rsidRPr="009C4796">
              <w:t xml:space="preserve">7.4. Бізнес-завдання: в умовах жорсткої конкуренції. Застосування </w:t>
            </w:r>
            <w:proofErr w:type="spellStart"/>
            <w:r w:rsidRPr="009C4796">
              <w:t>Data</w:t>
            </w:r>
            <w:proofErr w:type="spellEnd"/>
            <w:r w:rsidRPr="009C4796">
              <w:t xml:space="preserve"> </w:t>
            </w:r>
            <w:proofErr w:type="spellStart"/>
            <w:r w:rsidRPr="009C4796">
              <w:t>Mining</w:t>
            </w:r>
            <w:proofErr w:type="spellEnd"/>
            <w:r w:rsidRPr="009C4796">
              <w:t xml:space="preserve"> при дослідженні задач: Роздрібна торгівля, Банківська справа. Телекомунікації. Страхування. Інші застосування в бізнесі</w:t>
            </w:r>
          </w:p>
        </w:tc>
        <w:tc>
          <w:tcPr>
            <w:tcW w:w="788" w:type="pct"/>
            <w:vMerge/>
          </w:tcPr>
          <w:p w14:paraId="44718B2D" w14:textId="77777777" w:rsidR="00A8296A" w:rsidRPr="00984C5D" w:rsidRDefault="00A8296A" w:rsidP="00983F1C">
            <w:pPr>
              <w:jc w:val="center"/>
              <w:rPr>
                <w:color w:val="000000"/>
              </w:rPr>
            </w:pPr>
          </w:p>
        </w:tc>
      </w:tr>
      <w:tr w:rsidR="00A8296A" w:rsidRPr="00E31962" w14:paraId="1C85991A" w14:textId="77777777" w:rsidTr="00983F1C">
        <w:trPr>
          <w:trHeight w:val="62"/>
        </w:trPr>
        <w:tc>
          <w:tcPr>
            <w:tcW w:w="690" w:type="pct"/>
          </w:tcPr>
          <w:p w14:paraId="1F989D56" w14:textId="77777777" w:rsidR="00A8296A" w:rsidRPr="00E31962" w:rsidRDefault="00A8296A" w:rsidP="00983F1C"/>
        </w:tc>
        <w:tc>
          <w:tcPr>
            <w:tcW w:w="3522" w:type="pct"/>
          </w:tcPr>
          <w:p w14:paraId="3CD8ACE8" w14:textId="77777777" w:rsidR="00A8296A" w:rsidRPr="009C4796" w:rsidRDefault="00A8296A" w:rsidP="00983F1C">
            <w:pPr>
              <w:jc w:val="center"/>
              <w:rPr>
                <w:b/>
              </w:rPr>
            </w:pPr>
            <w:r w:rsidRPr="009C4796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14:paraId="5F6E10C1" w14:textId="77777777" w:rsidR="00A8296A" w:rsidRPr="00E31962" w:rsidRDefault="00A8296A" w:rsidP="00983F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A8296A" w:rsidRPr="00E31962" w14:paraId="1FC5F1F8" w14:textId="77777777" w:rsidTr="00983F1C">
        <w:trPr>
          <w:trHeight w:val="140"/>
        </w:trPr>
        <w:tc>
          <w:tcPr>
            <w:tcW w:w="690" w:type="pct"/>
          </w:tcPr>
          <w:p w14:paraId="4C4F3DE1" w14:textId="77777777" w:rsidR="00A8296A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1.2</w:t>
            </w:r>
          </w:p>
          <w:p w14:paraId="1705CCDD" w14:textId="77777777" w:rsidR="00A8296A" w:rsidRPr="00730B81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1.7</w:t>
            </w:r>
          </w:p>
        </w:tc>
        <w:tc>
          <w:tcPr>
            <w:tcW w:w="3522" w:type="pct"/>
          </w:tcPr>
          <w:p w14:paraId="5490F1E2" w14:textId="77777777" w:rsidR="00A8296A" w:rsidRPr="009C4796" w:rsidRDefault="00A8296A" w:rsidP="00983F1C">
            <w:pPr>
              <w:jc w:val="both"/>
            </w:pPr>
            <w:r w:rsidRPr="009C4796">
              <w:t>Виявлення неявних закономірностей в масивах даних на прикладі аналізу кількості дітей у сім’ях</w:t>
            </w:r>
          </w:p>
        </w:tc>
        <w:tc>
          <w:tcPr>
            <w:tcW w:w="788" w:type="pct"/>
          </w:tcPr>
          <w:p w14:paraId="579C3C66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A8296A" w:rsidRPr="00E31962" w14:paraId="4011022C" w14:textId="77777777" w:rsidTr="00983F1C">
        <w:trPr>
          <w:trHeight w:val="140"/>
        </w:trPr>
        <w:tc>
          <w:tcPr>
            <w:tcW w:w="690" w:type="pct"/>
          </w:tcPr>
          <w:p w14:paraId="07E07391" w14:textId="77777777" w:rsidR="00A8296A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1.2</w:t>
            </w:r>
          </w:p>
          <w:p w14:paraId="48BE2531" w14:textId="77777777" w:rsidR="00A8296A" w:rsidRDefault="00A8296A" w:rsidP="00983F1C">
            <w:r>
              <w:rPr>
                <w:color w:val="000000"/>
              </w:rPr>
              <w:t>ПРС 1.7</w:t>
            </w:r>
          </w:p>
        </w:tc>
        <w:tc>
          <w:tcPr>
            <w:tcW w:w="3522" w:type="pct"/>
          </w:tcPr>
          <w:p w14:paraId="41A5A663" w14:textId="77777777" w:rsidR="00A8296A" w:rsidRPr="009C4796" w:rsidRDefault="00A8296A" w:rsidP="00983F1C">
            <w:pPr>
              <w:jc w:val="both"/>
            </w:pPr>
            <w:r w:rsidRPr="009C4796">
              <w:t xml:space="preserve">Виявлення неявних закономірностей в масивах даних на прикладі аналізу доходів від реалізації прокату </w:t>
            </w:r>
          </w:p>
        </w:tc>
        <w:tc>
          <w:tcPr>
            <w:tcW w:w="788" w:type="pct"/>
          </w:tcPr>
          <w:p w14:paraId="0AECF8CA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A8296A" w:rsidRPr="00E31962" w14:paraId="18C6E704" w14:textId="77777777" w:rsidTr="00983F1C">
        <w:trPr>
          <w:trHeight w:val="140"/>
        </w:trPr>
        <w:tc>
          <w:tcPr>
            <w:tcW w:w="690" w:type="pct"/>
          </w:tcPr>
          <w:p w14:paraId="678D32F1" w14:textId="77777777" w:rsidR="00A8296A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1.2</w:t>
            </w:r>
          </w:p>
          <w:p w14:paraId="2EE8230A" w14:textId="77777777" w:rsidR="00A8296A" w:rsidRPr="00850A8F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1.7</w:t>
            </w:r>
          </w:p>
        </w:tc>
        <w:tc>
          <w:tcPr>
            <w:tcW w:w="3522" w:type="pct"/>
          </w:tcPr>
          <w:p w14:paraId="1A950828" w14:textId="77777777" w:rsidR="00A8296A" w:rsidRPr="009C4796" w:rsidRDefault="00A8296A" w:rsidP="00983F1C">
            <w:pPr>
              <w:rPr>
                <w:color w:val="000000"/>
                <w:sz w:val="20"/>
                <w:szCs w:val="20"/>
              </w:rPr>
            </w:pPr>
            <w:r w:rsidRPr="009C4796">
              <w:t xml:space="preserve">Виявлення функціональних </w:t>
            </w:r>
            <w:proofErr w:type="spellStart"/>
            <w:r w:rsidRPr="009C4796">
              <w:t>зв’язків</w:t>
            </w:r>
            <w:proofErr w:type="spellEnd"/>
            <w:r w:rsidRPr="009C4796">
              <w:t xml:space="preserve"> в одномірних масивах даних з використанням лінії тренду та функцій  ЛИНЕЙН() та (або) LINEST()</w:t>
            </w:r>
          </w:p>
        </w:tc>
        <w:tc>
          <w:tcPr>
            <w:tcW w:w="788" w:type="pct"/>
          </w:tcPr>
          <w:p w14:paraId="6266B1FB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A8296A" w:rsidRPr="00E31962" w14:paraId="19F3E405" w14:textId="77777777" w:rsidTr="00983F1C">
        <w:trPr>
          <w:trHeight w:val="140"/>
        </w:trPr>
        <w:tc>
          <w:tcPr>
            <w:tcW w:w="690" w:type="pct"/>
          </w:tcPr>
          <w:p w14:paraId="21994F75" w14:textId="77777777" w:rsidR="00A8296A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1.2</w:t>
            </w:r>
          </w:p>
          <w:p w14:paraId="118A0E87" w14:textId="77777777" w:rsidR="00A8296A" w:rsidRDefault="00A8296A" w:rsidP="00983F1C">
            <w:r>
              <w:rPr>
                <w:color w:val="000000"/>
              </w:rPr>
              <w:t>ПРС 1.7</w:t>
            </w:r>
          </w:p>
        </w:tc>
        <w:tc>
          <w:tcPr>
            <w:tcW w:w="3522" w:type="pct"/>
          </w:tcPr>
          <w:p w14:paraId="785C0E68" w14:textId="77777777" w:rsidR="00A8296A" w:rsidRPr="009C4796" w:rsidRDefault="00A8296A" w:rsidP="00983F1C">
            <w:pPr>
              <w:rPr>
                <w:b/>
                <w:color w:val="000000"/>
                <w:sz w:val="20"/>
                <w:szCs w:val="20"/>
              </w:rPr>
            </w:pPr>
            <w:r w:rsidRPr="009C4796">
              <w:t xml:space="preserve">Виявлення функціональних </w:t>
            </w:r>
            <w:proofErr w:type="spellStart"/>
            <w:r w:rsidRPr="009C4796">
              <w:t>зв’язків</w:t>
            </w:r>
            <w:proofErr w:type="spellEnd"/>
            <w:r w:rsidRPr="009C4796">
              <w:t xml:space="preserve"> в одномірних масивах даних з використанням лінії тренду та функцій  ЛИНЕЙН() та (або) LINEST()</w:t>
            </w:r>
          </w:p>
        </w:tc>
        <w:tc>
          <w:tcPr>
            <w:tcW w:w="788" w:type="pct"/>
          </w:tcPr>
          <w:p w14:paraId="7EA1A2EA" w14:textId="77777777" w:rsidR="00A8296A" w:rsidRPr="00984C5D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A8296A" w:rsidRPr="00E31962" w14:paraId="79E6FE4A" w14:textId="77777777" w:rsidTr="00983F1C">
        <w:trPr>
          <w:trHeight w:val="140"/>
        </w:trPr>
        <w:tc>
          <w:tcPr>
            <w:tcW w:w="690" w:type="pct"/>
          </w:tcPr>
          <w:p w14:paraId="3C7F54C8" w14:textId="77777777" w:rsidR="00A8296A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1.2</w:t>
            </w:r>
          </w:p>
          <w:p w14:paraId="7BE442A3" w14:textId="77777777" w:rsidR="00A8296A" w:rsidRPr="00850A8F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1.7</w:t>
            </w:r>
          </w:p>
        </w:tc>
        <w:tc>
          <w:tcPr>
            <w:tcW w:w="3522" w:type="pct"/>
          </w:tcPr>
          <w:p w14:paraId="7EDD5A14" w14:textId="77777777" w:rsidR="00A8296A" w:rsidRPr="009C4796" w:rsidRDefault="00A8296A" w:rsidP="00983F1C">
            <w:pPr>
              <w:rPr>
                <w:color w:val="000000"/>
                <w:sz w:val="20"/>
                <w:szCs w:val="20"/>
              </w:rPr>
            </w:pPr>
            <w:r w:rsidRPr="009C4796">
              <w:rPr>
                <w:bCs/>
              </w:rPr>
              <w:t>Аналіз та побудова імітаційної моделі об’єкта управління на прикладі надходження коштів на банківський ра</w:t>
            </w:r>
            <w:r w:rsidRPr="009C4796">
              <w:t>хунок</w:t>
            </w:r>
          </w:p>
        </w:tc>
        <w:tc>
          <w:tcPr>
            <w:tcW w:w="788" w:type="pct"/>
          </w:tcPr>
          <w:p w14:paraId="0CD59CA4" w14:textId="77777777" w:rsidR="00A8296A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A8296A" w:rsidRPr="00E31962" w14:paraId="001874F0" w14:textId="77777777" w:rsidTr="00983F1C">
        <w:trPr>
          <w:trHeight w:val="140"/>
        </w:trPr>
        <w:tc>
          <w:tcPr>
            <w:tcW w:w="690" w:type="pct"/>
          </w:tcPr>
          <w:p w14:paraId="2DB65E5C" w14:textId="77777777" w:rsidR="00A8296A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1.2</w:t>
            </w:r>
          </w:p>
          <w:p w14:paraId="484EC477" w14:textId="77777777" w:rsidR="00A8296A" w:rsidRDefault="00A8296A" w:rsidP="00983F1C">
            <w:r>
              <w:rPr>
                <w:color w:val="000000"/>
              </w:rPr>
              <w:t>ПРС 1.7</w:t>
            </w:r>
          </w:p>
        </w:tc>
        <w:tc>
          <w:tcPr>
            <w:tcW w:w="3522" w:type="pct"/>
          </w:tcPr>
          <w:p w14:paraId="10D3E94B" w14:textId="77777777" w:rsidR="00A8296A" w:rsidRPr="009C4796" w:rsidRDefault="00A8296A" w:rsidP="00983F1C">
            <w:pPr>
              <w:rPr>
                <w:color w:val="000000"/>
                <w:sz w:val="20"/>
                <w:szCs w:val="20"/>
              </w:rPr>
            </w:pPr>
            <w:r w:rsidRPr="009C4796">
              <w:rPr>
                <w:bCs/>
              </w:rPr>
              <w:t>Виявлення неявних закономірностей на прикладі аналізу продажів товарів, що купують сумісно</w:t>
            </w:r>
          </w:p>
        </w:tc>
        <w:tc>
          <w:tcPr>
            <w:tcW w:w="788" w:type="pct"/>
          </w:tcPr>
          <w:p w14:paraId="2CA9907A" w14:textId="77777777" w:rsidR="00A8296A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A8296A" w:rsidRPr="00E31962" w14:paraId="4588B4C0" w14:textId="77777777" w:rsidTr="00983F1C">
        <w:trPr>
          <w:trHeight w:val="140"/>
        </w:trPr>
        <w:tc>
          <w:tcPr>
            <w:tcW w:w="690" w:type="pct"/>
          </w:tcPr>
          <w:p w14:paraId="454ABBC8" w14:textId="77777777" w:rsidR="00A8296A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1.2</w:t>
            </w:r>
          </w:p>
          <w:p w14:paraId="5F12C205" w14:textId="77777777" w:rsidR="00A8296A" w:rsidRPr="00850A8F" w:rsidRDefault="00A8296A" w:rsidP="00983F1C">
            <w:pPr>
              <w:rPr>
                <w:color w:val="000000"/>
              </w:rPr>
            </w:pPr>
            <w:r>
              <w:rPr>
                <w:color w:val="000000"/>
              </w:rPr>
              <w:t>ПРС 1.7</w:t>
            </w:r>
          </w:p>
        </w:tc>
        <w:tc>
          <w:tcPr>
            <w:tcW w:w="3522" w:type="pct"/>
            <w:vAlign w:val="bottom"/>
          </w:tcPr>
          <w:p w14:paraId="6DAA238A" w14:textId="28ECCAB5" w:rsidR="00A8296A" w:rsidRPr="009C4796" w:rsidRDefault="00A8296A" w:rsidP="00983F1C">
            <w:pPr>
              <w:rPr>
                <w:color w:val="000000"/>
                <w:sz w:val="20"/>
                <w:szCs w:val="20"/>
              </w:rPr>
            </w:pPr>
            <w:r w:rsidRPr="009C4796">
              <w:t>Побудова уточненої прогнозної моделі об’єкта управління на прикладі аналізу бізнес-процес</w:t>
            </w:r>
            <w:r w:rsidR="009C4796">
              <w:t>у</w:t>
            </w:r>
            <w:r w:rsidRPr="009C4796">
              <w:t xml:space="preserve"> виробничої діяльності шахти</w:t>
            </w:r>
          </w:p>
        </w:tc>
        <w:tc>
          <w:tcPr>
            <w:tcW w:w="788" w:type="pct"/>
          </w:tcPr>
          <w:p w14:paraId="33224A4A" w14:textId="77777777" w:rsidR="00A8296A" w:rsidRDefault="00A8296A" w:rsidP="00983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A8296A" w:rsidRPr="00E31962" w14:paraId="49B7901B" w14:textId="77777777" w:rsidTr="00983F1C">
        <w:trPr>
          <w:trHeight w:val="20"/>
        </w:trPr>
        <w:tc>
          <w:tcPr>
            <w:tcW w:w="4212" w:type="pct"/>
            <w:gridSpan w:val="2"/>
          </w:tcPr>
          <w:p w14:paraId="288B089C" w14:textId="77777777" w:rsidR="00A8296A" w:rsidRPr="00E31962" w:rsidRDefault="00A8296A" w:rsidP="00983F1C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14:paraId="78D620DC" w14:textId="77777777" w:rsidR="00A8296A" w:rsidRPr="00E31962" w:rsidRDefault="00A8296A" w:rsidP="00983F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14:paraId="22204323" w14:textId="77777777" w:rsidR="00A8296A" w:rsidRDefault="00A8296A" w:rsidP="00A8296A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8" w:name="_Hlk498191233"/>
      <w:bookmarkStart w:id="19" w:name="_Toc25236383"/>
      <w:bookmarkStart w:id="20" w:name="_Toc534664490"/>
      <w:bookmarkStart w:id="21" w:name="_Toc25245178"/>
      <w:bookmarkStart w:id="22" w:name="_Toc34302968"/>
      <w:bookmarkStart w:id="23" w:name="_Toc534664494"/>
      <w:bookmarkEnd w:id="12"/>
      <w:bookmarkEnd w:id="13"/>
      <w:bookmarkEnd w:id="18"/>
      <w:r>
        <w:rPr>
          <w:sz w:val="28"/>
          <w:szCs w:val="28"/>
        </w:rPr>
        <w:t>6. ОЦІНЮВАННЯ РЕЗУЛЬТАТІВ НАВЧАННЯ</w:t>
      </w:r>
      <w:bookmarkEnd w:id="19"/>
      <w:bookmarkEnd w:id="20"/>
      <w:bookmarkEnd w:id="21"/>
      <w:bookmarkEnd w:id="22"/>
    </w:p>
    <w:p w14:paraId="4ABC5BB3" w14:textId="77777777" w:rsidR="00A8296A" w:rsidRDefault="00A8296A" w:rsidP="00A8296A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ро оцінювання результатів навчання здобувачів вищої освіти»</w:t>
      </w:r>
      <w:r>
        <w:rPr>
          <w:bCs/>
          <w:sz w:val="28"/>
          <w:szCs w:val="28"/>
        </w:rPr>
        <w:t>.</w:t>
      </w:r>
    </w:p>
    <w:p w14:paraId="37285F28" w14:textId="0F279859" w:rsidR="00D031D8" w:rsidRDefault="00A8296A" w:rsidP="00D031D8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Досягнутий рівень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>
        <w:rPr>
          <w:bCs/>
          <w:sz w:val="28"/>
          <w:szCs w:val="28"/>
          <w:lang w:val="uk-UA"/>
        </w:rPr>
        <w:t xml:space="preserve"> реальний результат навчання студента за дисципліною</w:t>
      </w:r>
      <w:r>
        <w:rPr>
          <w:sz w:val="28"/>
          <w:szCs w:val="28"/>
          <w:lang w:val="uk-UA"/>
        </w:rPr>
        <w:t>.</w:t>
      </w:r>
    </w:p>
    <w:p w14:paraId="44834574" w14:textId="77777777" w:rsidR="00D031D8" w:rsidRDefault="00D031D8" w:rsidP="00D031D8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</w:p>
    <w:p w14:paraId="7C325C56" w14:textId="77777777" w:rsidR="00A8296A" w:rsidRDefault="00A8296A" w:rsidP="00A8296A">
      <w:pPr>
        <w:pStyle w:val="a3"/>
        <w:suppressLineNumbers/>
        <w:suppressAutoHyphens/>
        <w:spacing w:before="240" w:after="120" w:line="252" w:lineRule="auto"/>
        <w:ind w:firstLine="567"/>
        <w:outlineLvl w:val="1"/>
        <w:rPr>
          <w:sz w:val="28"/>
          <w:szCs w:val="28"/>
        </w:rPr>
      </w:pPr>
      <w:bookmarkStart w:id="24" w:name="_Toc25236384"/>
      <w:bookmarkStart w:id="25" w:name="_Toc534664491"/>
      <w:bookmarkStart w:id="26" w:name="_Toc25245179"/>
      <w:bookmarkStart w:id="27" w:name="_Toc34302969"/>
      <w:r>
        <w:rPr>
          <w:sz w:val="28"/>
          <w:szCs w:val="28"/>
        </w:rPr>
        <w:lastRenderedPageBreak/>
        <w:t>6.1. Шкали</w:t>
      </w:r>
      <w:bookmarkEnd w:id="24"/>
      <w:bookmarkEnd w:id="25"/>
      <w:bookmarkEnd w:id="26"/>
      <w:bookmarkEnd w:id="27"/>
    </w:p>
    <w:p w14:paraId="330D53A4" w14:textId="77777777" w:rsidR="00A8296A" w:rsidRDefault="00A8296A" w:rsidP="00A8296A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>
        <w:rPr>
          <w:sz w:val="28"/>
          <w:szCs w:val="28"/>
          <w:shd w:val="clear" w:color="auto" w:fill="FFFFFF"/>
        </w:rPr>
        <w:t xml:space="preserve">конвертації (переведення) </w:t>
      </w:r>
      <w:r>
        <w:rPr>
          <w:sz w:val="28"/>
          <w:szCs w:val="28"/>
        </w:rPr>
        <w:t>оцінок мобільних студентів.</w:t>
      </w:r>
    </w:p>
    <w:p w14:paraId="214E92EC" w14:textId="77777777" w:rsidR="00A8296A" w:rsidRDefault="00A8296A" w:rsidP="00A8296A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5"/>
      </w:tblGrid>
      <w:tr w:rsidR="00A8296A" w14:paraId="76E475A2" w14:textId="77777777" w:rsidTr="00983F1C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2121" w14:textId="77777777" w:rsidR="00A8296A" w:rsidRDefault="00A8296A" w:rsidP="00983F1C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56ECE13" w14:textId="77777777" w:rsidR="00A8296A" w:rsidRDefault="00A8296A" w:rsidP="00983F1C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Інституційна</w:t>
            </w:r>
          </w:p>
        </w:tc>
      </w:tr>
      <w:tr w:rsidR="00A8296A" w14:paraId="0711537B" w14:textId="77777777" w:rsidTr="00983F1C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B3AD" w14:textId="77777777" w:rsidR="00A8296A" w:rsidRDefault="00A8296A" w:rsidP="00983F1C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BD6B602" w14:textId="77777777" w:rsidR="00A8296A" w:rsidRDefault="00A8296A" w:rsidP="00983F1C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відмінно / </w:t>
            </w:r>
            <w:proofErr w:type="spellStart"/>
            <w:r>
              <w:rPr>
                <w:lang w:eastAsia="en-US"/>
              </w:rPr>
              <w:t>Excellent</w:t>
            </w:r>
            <w:proofErr w:type="spellEnd"/>
          </w:p>
        </w:tc>
      </w:tr>
      <w:tr w:rsidR="00A8296A" w14:paraId="56EA32C8" w14:textId="77777777" w:rsidTr="00983F1C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469D" w14:textId="77777777" w:rsidR="00A8296A" w:rsidRDefault="00A8296A" w:rsidP="00983F1C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EDBFF6" w14:textId="77777777" w:rsidR="00A8296A" w:rsidRDefault="00A8296A" w:rsidP="00983F1C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добре / </w:t>
            </w:r>
            <w:proofErr w:type="spellStart"/>
            <w:r>
              <w:rPr>
                <w:lang w:eastAsia="en-US"/>
              </w:rPr>
              <w:t>Good</w:t>
            </w:r>
            <w:proofErr w:type="spellEnd"/>
          </w:p>
        </w:tc>
      </w:tr>
      <w:tr w:rsidR="00A8296A" w14:paraId="3CAEE938" w14:textId="77777777" w:rsidTr="00983F1C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0A81" w14:textId="77777777" w:rsidR="00A8296A" w:rsidRDefault="00A8296A" w:rsidP="00983F1C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9BEEDA0" w14:textId="77777777" w:rsidR="00A8296A" w:rsidRDefault="00A8296A" w:rsidP="00983F1C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задовільно / </w:t>
            </w:r>
            <w:proofErr w:type="spellStart"/>
            <w:r>
              <w:rPr>
                <w:lang w:eastAsia="en-US"/>
              </w:rPr>
              <w:t>Satisfactory</w:t>
            </w:r>
            <w:proofErr w:type="spellEnd"/>
          </w:p>
        </w:tc>
      </w:tr>
      <w:tr w:rsidR="00A8296A" w14:paraId="6D662A49" w14:textId="77777777" w:rsidTr="00983F1C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D7DF" w14:textId="77777777" w:rsidR="00A8296A" w:rsidRDefault="00A8296A" w:rsidP="00983F1C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5A74746" w14:textId="77777777" w:rsidR="00A8296A" w:rsidRDefault="00A8296A" w:rsidP="00983F1C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незадовільно / </w:t>
            </w:r>
            <w:proofErr w:type="spellStart"/>
            <w:r>
              <w:rPr>
                <w:lang w:eastAsia="en-US"/>
              </w:rPr>
              <w:t>Fail</w:t>
            </w:r>
            <w:proofErr w:type="spellEnd"/>
          </w:p>
        </w:tc>
      </w:tr>
    </w:tbl>
    <w:p w14:paraId="037114E8" w14:textId="77777777" w:rsidR="00A8296A" w:rsidRDefault="00A8296A" w:rsidP="00A8296A">
      <w:pPr>
        <w:spacing w:before="24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243BA86D" w14:textId="77777777" w:rsidR="00A8296A" w:rsidRDefault="00A8296A" w:rsidP="00A8296A">
      <w:pPr>
        <w:pStyle w:val="a3"/>
        <w:suppressLineNumbers/>
        <w:suppressAutoHyphens/>
        <w:spacing w:before="240" w:after="120" w:line="252" w:lineRule="auto"/>
        <w:ind w:firstLine="567"/>
        <w:outlineLvl w:val="1"/>
        <w:rPr>
          <w:sz w:val="28"/>
          <w:szCs w:val="28"/>
        </w:rPr>
      </w:pPr>
      <w:bookmarkStart w:id="28" w:name="_Toc25236385"/>
      <w:bookmarkStart w:id="29" w:name="_Toc534664492"/>
      <w:bookmarkStart w:id="30" w:name="_Toc25245180"/>
      <w:bookmarkStart w:id="31" w:name="_Toc34302970"/>
      <w:r>
        <w:rPr>
          <w:sz w:val="28"/>
          <w:szCs w:val="28"/>
        </w:rPr>
        <w:t>6.2. Засоби та процедури</w:t>
      </w:r>
      <w:bookmarkEnd w:id="28"/>
      <w:bookmarkEnd w:id="29"/>
      <w:bookmarkEnd w:id="30"/>
      <w:bookmarkEnd w:id="31"/>
    </w:p>
    <w:p w14:paraId="1FB93484" w14:textId="77777777" w:rsidR="00A8296A" w:rsidRDefault="00A8296A" w:rsidP="00A8296A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14:paraId="1F207A68" w14:textId="77777777" w:rsidR="00A8296A" w:rsidRDefault="00A8296A" w:rsidP="00A8296A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14:paraId="3C04A213" w14:textId="77777777" w:rsidR="00A8296A" w:rsidRDefault="00A8296A" w:rsidP="00A8296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Засоби діагностики,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>
        <w:rPr>
          <w:sz w:val="28"/>
          <w:szCs w:val="28"/>
        </w:rPr>
        <w:t xml:space="preserve">ормуються шляхом </w:t>
      </w:r>
      <w:r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14:paraId="18CA98E2" w14:textId="77777777" w:rsidR="00A8296A" w:rsidRDefault="00A8296A" w:rsidP="00A8296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2F57D1BF" w14:textId="77777777" w:rsidR="00A8296A" w:rsidRDefault="00A8296A" w:rsidP="00A8296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57165657" w14:textId="77777777" w:rsidR="00A8296A" w:rsidRDefault="00A8296A" w:rsidP="00A8296A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856"/>
        <w:gridCol w:w="2105"/>
        <w:gridCol w:w="1606"/>
        <w:gridCol w:w="2815"/>
      </w:tblGrid>
      <w:tr w:rsidR="00A8296A" w14:paraId="48161FBF" w14:textId="77777777" w:rsidTr="00983F1C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2C2A" w14:textId="77777777" w:rsidR="00A8296A" w:rsidRDefault="00A8296A" w:rsidP="00983F1C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F197" w14:textId="77777777" w:rsidR="00A8296A" w:rsidRDefault="00A8296A" w:rsidP="00983F1C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ПІДСУМКОВИЙ КОНТРОЛЬ</w:t>
            </w:r>
          </w:p>
        </w:tc>
      </w:tr>
      <w:tr w:rsidR="00A8296A" w14:paraId="48B95A35" w14:textId="77777777" w:rsidTr="00983F1C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BFD3" w14:textId="77777777" w:rsidR="00A8296A" w:rsidRDefault="00A8296A" w:rsidP="00983F1C">
            <w:pPr>
              <w:autoSpaceDE w:val="0"/>
              <w:snapToGrid w:val="0"/>
              <w:spacing w:line="256" w:lineRule="auto"/>
              <w:ind w:lef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0E7C889" w14:textId="77777777" w:rsidR="00A8296A" w:rsidRDefault="00A8296A" w:rsidP="00983F1C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032A" w14:textId="77777777" w:rsidR="00A8296A" w:rsidRDefault="00A8296A" w:rsidP="00983F1C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4278" w14:textId="77777777" w:rsidR="00A8296A" w:rsidRDefault="00A8296A" w:rsidP="00983F1C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B1C2" w14:textId="77777777" w:rsidR="00A8296A" w:rsidRDefault="00A8296A" w:rsidP="00983F1C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процедури</w:t>
            </w:r>
          </w:p>
        </w:tc>
      </w:tr>
      <w:tr w:rsidR="00A8296A" w14:paraId="3E042F6D" w14:textId="77777777" w:rsidTr="00983F1C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917A" w14:textId="77777777" w:rsidR="00A8296A" w:rsidRDefault="00A8296A" w:rsidP="00983F1C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1C7B037" w14:textId="77777777" w:rsidR="00A8296A" w:rsidRDefault="00A8296A" w:rsidP="00983F1C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FEFB" w14:textId="77777777" w:rsidR="00A8296A" w:rsidRDefault="00A8296A" w:rsidP="00983F1C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438" w14:textId="77777777" w:rsidR="00A8296A" w:rsidRDefault="00A8296A" w:rsidP="00983F1C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7199EBA8" w14:textId="77777777" w:rsidR="00A8296A" w:rsidRDefault="00A8296A" w:rsidP="00983F1C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38F27AC7" w14:textId="77777777" w:rsidR="00A8296A" w:rsidRDefault="00A8296A" w:rsidP="00983F1C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495CE9C0" w14:textId="77777777" w:rsidR="00A8296A" w:rsidRDefault="00A8296A" w:rsidP="00983F1C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0C805334" w14:textId="77777777" w:rsidR="00A8296A" w:rsidRDefault="00A8296A" w:rsidP="00983F1C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3204AD4F" w14:textId="77777777" w:rsidR="00A8296A" w:rsidRDefault="00A8296A" w:rsidP="00983F1C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8B1C" w14:textId="77777777" w:rsidR="00A8296A" w:rsidRDefault="00A8296A" w:rsidP="00983F1C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визначення середньозваженого результату поточних контролів;</w:t>
            </w:r>
          </w:p>
          <w:p w14:paraId="69DAA216" w14:textId="77777777" w:rsidR="00A8296A" w:rsidRDefault="00A8296A" w:rsidP="00983F1C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lang w:eastAsia="en-US"/>
              </w:rPr>
            </w:pPr>
          </w:p>
          <w:p w14:paraId="03891C02" w14:textId="77777777" w:rsidR="00A8296A" w:rsidRDefault="00A8296A" w:rsidP="00983F1C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виконання ККР під час заліку за бажанням студента</w:t>
            </w:r>
          </w:p>
        </w:tc>
      </w:tr>
      <w:tr w:rsidR="00A8296A" w14:paraId="31A5DFF7" w14:textId="77777777" w:rsidTr="00983F1C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3300" w14:textId="77777777" w:rsidR="00A8296A" w:rsidRDefault="00A8296A" w:rsidP="00983F1C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05D6F01" w14:textId="77777777" w:rsidR="00A8296A" w:rsidRDefault="00A8296A" w:rsidP="00983F1C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3156" w14:textId="77777777" w:rsidR="00A8296A" w:rsidRDefault="00A8296A" w:rsidP="00983F1C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завдань під час практичних занять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7E05" w14:textId="77777777" w:rsidR="00A8296A" w:rsidRDefault="00A8296A" w:rsidP="00983F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4E1F" w14:textId="77777777" w:rsidR="00A8296A" w:rsidRDefault="00A8296A" w:rsidP="00983F1C">
            <w:pPr>
              <w:spacing w:line="256" w:lineRule="auto"/>
              <w:rPr>
                <w:lang w:eastAsia="en-US"/>
              </w:rPr>
            </w:pPr>
          </w:p>
        </w:tc>
      </w:tr>
      <w:tr w:rsidR="00A8296A" w14:paraId="676CCE2E" w14:textId="77777777" w:rsidTr="00983F1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E55D" w14:textId="77777777" w:rsidR="00A8296A" w:rsidRDefault="00A8296A" w:rsidP="00983F1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35A50A6F" w14:textId="77777777" w:rsidR="00A8296A" w:rsidRDefault="00A8296A" w:rsidP="00983F1C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2283" w14:textId="77777777" w:rsidR="00A8296A" w:rsidRDefault="00A8296A" w:rsidP="00983F1C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завдань під час самостійної роботи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BB6E" w14:textId="77777777" w:rsidR="00A8296A" w:rsidRDefault="00A8296A" w:rsidP="00983F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3B83" w14:textId="77777777" w:rsidR="00A8296A" w:rsidRDefault="00A8296A" w:rsidP="00983F1C">
            <w:pPr>
              <w:spacing w:line="256" w:lineRule="auto"/>
              <w:rPr>
                <w:lang w:eastAsia="en-US"/>
              </w:rPr>
            </w:pPr>
          </w:p>
        </w:tc>
      </w:tr>
    </w:tbl>
    <w:p w14:paraId="542EA063" w14:textId="77777777" w:rsidR="00A8296A" w:rsidRDefault="00A8296A" w:rsidP="00A8296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32" w:name="_Hlk501707960"/>
      <w:bookmarkStart w:id="33" w:name="_Hlk500614565"/>
      <w:r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14:paraId="1BCBE277" w14:textId="77777777" w:rsidR="00A8296A" w:rsidRDefault="00A8296A" w:rsidP="00A8296A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77BBA34D" w14:textId="77777777" w:rsidR="00A8296A" w:rsidRDefault="00A8296A" w:rsidP="00A8296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34" w:name="_Hlk501708007"/>
      <w:bookmarkEnd w:id="32"/>
      <w:r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33"/>
    <w:p w14:paraId="7474CA63" w14:textId="77777777" w:rsidR="00A8296A" w:rsidRDefault="00A8296A" w:rsidP="00A8296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14:paraId="3F853D43" w14:textId="77777777" w:rsidR="00A8296A" w:rsidRDefault="00A8296A" w:rsidP="00A8296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14:paraId="758C1292" w14:textId="77777777" w:rsidR="00A8296A" w:rsidRDefault="00A8296A" w:rsidP="00A8296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19B16613" w14:textId="77777777" w:rsidR="00A8296A" w:rsidRDefault="00A8296A" w:rsidP="00A8296A">
      <w:pP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34"/>
    </w:p>
    <w:p w14:paraId="45A5A445" w14:textId="77777777" w:rsidR="00A8296A" w:rsidRDefault="00A8296A" w:rsidP="00A8296A">
      <w:pPr>
        <w:pStyle w:val="a3"/>
        <w:suppressLineNumbers/>
        <w:suppressAutoHyphens/>
        <w:spacing w:before="360" w:after="120" w:line="252" w:lineRule="auto"/>
        <w:ind w:firstLine="567"/>
        <w:outlineLvl w:val="1"/>
        <w:rPr>
          <w:sz w:val="28"/>
          <w:szCs w:val="28"/>
        </w:rPr>
      </w:pPr>
      <w:bookmarkStart w:id="35" w:name="_Toc25236386"/>
      <w:bookmarkStart w:id="36" w:name="_Toc534664493"/>
      <w:bookmarkStart w:id="37" w:name="_Toc25245181"/>
      <w:bookmarkStart w:id="38" w:name="_Toc34302971"/>
      <w:r>
        <w:rPr>
          <w:sz w:val="28"/>
          <w:szCs w:val="28"/>
        </w:rPr>
        <w:t>6.3. Критерії</w:t>
      </w:r>
      <w:bookmarkEnd w:id="35"/>
      <w:bookmarkEnd w:id="36"/>
      <w:bookmarkEnd w:id="37"/>
      <w:bookmarkEnd w:id="38"/>
    </w:p>
    <w:p w14:paraId="7E9BBBD6" w14:textId="77777777" w:rsidR="00A8296A" w:rsidRDefault="00A8296A" w:rsidP="00A8296A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Реальні результати навчання студента </w:t>
      </w:r>
      <w:r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14:paraId="3781F99A" w14:textId="77777777" w:rsidR="00A8296A" w:rsidRDefault="00A8296A" w:rsidP="00A8296A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bCs/>
          <w:kern w:val="28"/>
          <w:sz w:val="28"/>
          <w:szCs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14:paraId="10516257" w14:textId="77777777" w:rsidR="00A8296A" w:rsidRDefault="00A8296A" w:rsidP="00A8296A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>
        <w:rPr>
          <w:bCs/>
          <w:kern w:val="28"/>
          <w:sz w:val="28"/>
          <w:szCs w:val="28"/>
        </w:rPr>
        <w:t>О</w:t>
      </w:r>
      <w:r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>
        <w:rPr>
          <w:bCs/>
          <w:kern w:val="28"/>
          <w:sz w:val="28"/>
          <w:szCs w:val="28"/>
        </w:rPr>
        <w:t xml:space="preserve"> = 100 </w:t>
      </w:r>
      <w:r>
        <w:rPr>
          <w:bCs/>
          <w:i/>
          <w:kern w:val="28"/>
          <w:sz w:val="28"/>
          <w:szCs w:val="28"/>
        </w:rPr>
        <w:t>a/m</w:t>
      </w:r>
      <w:r>
        <w:rPr>
          <w:bCs/>
          <w:kern w:val="28"/>
          <w:sz w:val="28"/>
          <w:szCs w:val="28"/>
        </w:rPr>
        <w:t>,</w:t>
      </w:r>
    </w:p>
    <w:p w14:paraId="1D364B78" w14:textId="77777777" w:rsidR="00A8296A" w:rsidRDefault="00A8296A" w:rsidP="00A8296A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де </w:t>
      </w:r>
      <w:r>
        <w:rPr>
          <w:b w:val="0"/>
          <w:bCs/>
          <w:i/>
          <w:sz w:val="28"/>
          <w:szCs w:val="28"/>
        </w:rPr>
        <w:t>a</w:t>
      </w:r>
      <w:r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>
        <w:rPr>
          <w:b w:val="0"/>
          <w:bCs/>
          <w:i/>
          <w:sz w:val="28"/>
          <w:szCs w:val="28"/>
        </w:rPr>
        <w:t>m</w:t>
      </w:r>
      <w:r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>
        <w:rPr>
          <w:b w:val="0"/>
          <w:bCs/>
          <w:kern w:val="0"/>
          <w:sz w:val="28"/>
          <w:szCs w:val="28"/>
        </w:rPr>
        <w:t>.</w:t>
      </w:r>
    </w:p>
    <w:p w14:paraId="46FA0659" w14:textId="77777777" w:rsidR="00A8296A" w:rsidRDefault="00A8296A" w:rsidP="00A8296A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>
        <w:rPr>
          <w:b w:val="0"/>
          <w:bCs/>
          <w:sz w:val="28"/>
          <w:szCs w:val="28"/>
        </w:rPr>
        <w:t>компетентностей</w:t>
      </w:r>
      <w:proofErr w:type="spellEnd"/>
      <w:r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14:paraId="00D25050" w14:textId="77777777" w:rsidR="00A8296A" w:rsidRDefault="00A8296A" w:rsidP="00A8296A">
      <w:pPr>
        <w:pStyle w:val="Default"/>
        <w:spacing w:before="120" w:after="120"/>
        <w:ind w:firstLine="567"/>
        <w:jc w:val="both"/>
        <w:rPr>
          <w:b/>
          <w:i/>
        </w:rPr>
      </w:pPr>
      <w:r>
        <w:rPr>
          <w:bCs/>
          <w:sz w:val="28"/>
          <w:szCs w:val="28"/>
          <w:lang w:val="uk-UA"/>
        </w:rPr>
        <w:lastRenderedPageBreak/>
        <w:t xml:space="preserve">Зміст критеріїв спирається на </w:t>
      </w:r>
      <w:proofErr w:type="spellStart"/>
      <w:r>
        <w:rPr>
          <w:bCs/>
          <w:sz w:val="28"/>
          <w:szCs w:val="28"/>
          <w:lang w:val="uk-UA"/>
        </w:rPr>
        <w:t>компетентністні</w:t>
      </w:r>
      <w:proofErr w:type="spellEnd"/>
      <w:r>
        <w:rPr>
          <w:bCs/>
          <w:sz w:val="28"/>
          <w:szCs w:val="28"/>
          <w:lang w:val="uk-UA"/>
        </w:rPr>
        <w:t xml:space="preserve"> характеристики, визначені НРК для бакалаврського рівня вищої освіти </w:t>
      </w:r>
      <w:r>
        <w:rPr>
          <w:sz w:val="28"/>
          <w:szCs w:val="28"/>
          <w:lang w:val="uk-UA"/>
        </w:rPr>
        <w:t>(подано нижче).</w:t>
      </w:r>
    </w:p>
    <w:p w14:paraId="1F5FC795" w14:textId="77777777" w:rsidR="00A8296A" w:rsidRDefault="00A8296A" w:rsidP="00A8296A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14:paraId="387873A6" w14:textId="77777777" w:rsidR="00A8296A" w:rsidRDefault="00A8296A" w:rsidP="00A8296A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для 7-го кваліфікаційного рівня за НРК</w:t>
      </w:r>
    </w:p>
    <w:p w14:paraId="7FF98872" w14:textId="77777777" w:rsidR="00A8296A" w:rsidRDefault="00A8296A" w:rsidP="00A8296A">
      <w:pPr>
        <w:pStyle w:val="Default"/>
        <w:spacing w:before="120" w:after="120"/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Інтегральна компетентність</w:t>
      </w:r>
      <w:r>
        <w:rPr>
          <w:bCs/>
          <w:sz w:val="28"/>
          <w:szCs w:val="28"/>
          <w:lang w:val="uk-UA"/>
        </w:rP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5856"/>
        <w:gridCol w:w="1327"/>
      </w:tblGrid>
      <w:tr w:rsidR="00A8296A" w14:paraId="5B3137BA" w14:textId="77777777" w:rsidTr="00983F1C">
        <w:trPr>
          <w:tblHeader/>
        </w:trPr>
        <w:tc>
          <w:tcPr>
            <w:tcW w:w="1278" w:type="pct"/>
            <w:vAlign w:val="center"/>
            <w:hideMark/>
          </w:tcPr>
          <w:p w14:paraId="22F47D8B" w14:textId="77777777" w:rsidR="00A8296A" w:rsidRDefault="00A8296A" w:rsidP="00983F1C">
            <w:pPr>
              <w:spacing w:line="256" w:lineRule="auto"/>
              <w:ind w:right="-16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Дескриптори НРК</w:t>
            </w:r>
          </w:p>
        </w:tc>
        <w:tc>
          <w:tcPr>
            <w:tcW w:w="3049" w:type="pct"/>
            <w:vAlign w:val="center"/>
            <w:hideMark/>
          </w:tcPr>
          <w:p w14:paraId="1881085A" w14:textId="77777777" w:rsidR="00A8296A" w:rsidRDefault="00A8296A" w:rsidP="00983F1C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  <w:hideMark/>
          </w:tcPr>
          <w:p w14:paraId="292A29C8" w14:textId="77777777" w:rsidR="00A8296A" w:rsidRDefault="00A8296A" w:rsidP="00983F1C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Показник</w:t>
            </w:r>
          </w:p>
          <w:p w14:paraId="5191A344" w14:textId="77777777" w:rsidR="00A8296A" w:rsidRDefault="00A8296A" w:rsidP="00983F1C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оцінки </w:t>
            </w:r>
          </w:p>
        </w:tc>
      </w:tr>
      <w:tr w:rsidR="00A8296A" w14:paraId="7C917255" w14:textId="77777777" w:rsidTr="00983F1C">
        <w:tc>
          <w:tcPr>
            <w:tcW w:w="5000" w:type="pct"/>
            <w:gridSpan w:val="3"/>
            <w:hideMark/>
          </w:tcPr>
          <w:p w14:paraId="0A33B41D" w14:textId="77777777" w:rsidR="00A8296A" w:rsidRDefault="00A8296A" w:rsidP="00983F1C">
            <w:pPr>
              <w:tabs>
                <w:tab w:val="left" w:pos="204"/>
              </w:tabs>
              <w:spacing w:line="256" w:lineRule="auto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Знання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A8296A" w14:paraId="076B6CA1" w14:textId="77777777" w:rsidTr="00983F1C">
        <w:trPr>
          <w:trHeight w:val="280"/>
        </w:trPr>
        <w:tc>
          <w:tcPr>
            <w:tcW w:w="1278" w:type="pct"/>
            <w:vMerge w:val="restart"/>
            <w:hideMark/>
          </w:tcPr>
          <w:p w14:paraId="72DC10C0" w14:textId="77777777" w:rsidR="00A8296A" w:rsidRDefault="00A8296A" w:rsidP="00983F1C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концептуальні знання, набуті у процесі навчання та професійної діяльності, включаючи певні знання сучасних досягнень; </w:t>
            </w:r>
          </w:p>
          <w:p w14:paraId="7F7B88E9" w14:textId="77777777" w:rsidR="00A8296A" w:rsidRDefault="00A8296A" w:rsidP="00983F1C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критичне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3049" w:type="pct"/>
            <w:hideMark/>
          </w:tcPr>
          <w:p w14:paraId="414059E4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Відповідь відмінна – правильна, обґрунтована, осмислена. Характеризує наявність: </w:t>
            </w:r>
          </w:p>
          <w:p w14:paraId="5CC5546C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концептуальних знань; </w:t>
            </w:r>
          </w:p>
          <w:p w14:paraId="19448FD9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високого ступеню володіння станом питання; </w:t>
            </w:r>
          </w:p>
          <w:p w14:paraId="764F3EC9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673" w:type="pct"/>
            <w:hideMark/>
          </w:tcPr>
          <w:p w14:paraId="5928A5BF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A8296A" w14:paraId="0F1E49DC" w14:textId="77777777" w:rsidTr="00983F1C">
        <w:tc>
          <w:tcPr>
            <w:tcW w:w="0" w:type="auto"/>
            <w:vMerge/>
            <w:vAlign w:val="center"/>
            <w:hideMark/>
          </w:tcPr>
          <w:p w14:paraId="3F33009B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22AB02EB" w14:textId="77777777" w:rsidR="00A8296A" w:rsidRDefault="00A8296A" w:rsidP="00983F1C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містить негрубі помилки або описки</w:t>
            </w:r>
          </w:p>
        </w:tc>
        <w:tc>
          <w:tcPr>
            <w:tcW w:w="673" w:type="pct"/>
            <w:hideMark/>
          </w:tcPr>
          <w:p w14:paraId="159BA539" w14:textId="77777777" w:rsidR="00A8296A" w:rsidRDefault="00A8296A" w:rsidP="00983F1C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A8296A" w14:paraId="3A003C6F" w14:textId="77777777" w:rsidTr="00983F1C">
        <w:tc>
          <w:tcPr>
            <w:tcW w:w="0" w:type="auto"/>
            <w:vMerge/>
            <w:vAlign w:val="center"/>
            <w:hideMark/>
          </w:tcPr>
          <w:p w14:paraId="180441B5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6598CD9" w14:textId="77777777" w:rsidR="00A8296A" w:rsidRDefault="00A8296A" w:rsidP="00983F1C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правильна, але має певні неточності</w:t>
            </w:r>
          </w:p>
        </w:tc>
        <w:tc>
          <w:tcPr>
            <w:tcW w:w="673" w:type="pct"/>
            <w:hideMark/>
          </w:tcPr>
          <w:p w14:paraId="647D67B3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A8296A" w14:paraId="615CA902" w14:textId="77777777" w:rsidTr="00983F1C">
        <w:trPr>
          <w:trHeight w:val="267"/>
        </w:trPr>
        <w:tc>
          <w:tcPr>
            <w:tcW w:w="0" w:type="auto"/>
            <w:vMerge/>
            <w:vAlign w:val="center"/>
            <w:hideMark/>
          </w:tcPr>
          <w:p w14:paraId="361B3236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C620AD2" w14:textId="77777777" w:rsidR="00A8296A" w:rsidRDefault="00A8296A" w:rsidP="00983F1C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  <w:hideMark/>
          </w:tcPr>
          <w:p w14:paraId="684605E2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A8296A" w14:paraId="1B812462" w14:textId="77777777" w:rsidTr="00983F1C">
        <w:trPr>
          <w:trHeight w:val="412"/>
        </w:trPr>
        <w:tc>
          <w:tcPr>
            <w:tcW w:w="0" w:type="auto"/>
            <w:vMerge/>
            <w:vAlign w:val="center"/>
            <w:hideMark/>
          </w:tcPr>
          <w:p w14:paraId="3ACC9FDF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571E084D" w14:textId="77777777" w:rsidR="00A8296A" w:rsidRDefault="00A8296A" w:rsidP="00983F1C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  <w:hideMark/>
          </w:tcPr>
          <w:p w14:paraId="36314718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A8296A" w14:paraId="42E16D76" w14:textId="77777777" w:rsidTr="00983F1C">
        <w:tc>
          <w:tcPr>
            <w:tcW w:w="0" w:type="auto"/>
            <w:vMerge/>
            <w:vAlign w:val="center"/>
            <w:hideMark/>
          </w:tcPr>
          <w:p w14:paraId="445D9413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550679E3" w14:textId="77777777" w:rsidR="00A8296A" w:rsidRDefault="00A8296A" w:rsidP="00983F1C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фрагментарна</w:t>
            </w:r>
          </w:p>
        </w:tc>
        <w:tc>
          <w:tcPr>
            <w:tcW w:w="673" w:type="pct"/>
            <w:hideMark/>
          </w:tcPr>
          <w:p w14:paraId="747EE343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A8296A" w14:paraId="0758D77E" w14:textId="77777777" w:rsidTr="00983F1C">
        <w:tc>
          <w:tcPr>
            <w:tcW w:w="0" w:type="auto"/>
            <w:vMerge/>
            <w:vAlign w:val="center"/>
            <w:hideMark/>
          </w:tcPr>
          <w:p w14:paraId="5D3125E7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187E72F" w14:textId="77777777" w:rsidR="00A8296A" w:rsidRDefault="00A8296A" w:rsidP="00983F1C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73" w:type="pct"/>
            <w:hideMark/>
          </w:tcPr>
          <w:p w14:paraId="15BCCEDE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A8296A" w14:paraId="6B525FC3" w14:textId="77777777" w:rsidTr="00983F1C">
        <w:tc>
          <w:tcPr>
            <w:tcW w:w="0" w:type="auto"/>
            <w:vMerge/>
            <w:vAlign w:val="center"/>
            <w:hideMark/>
          </w:tcPr>
          <w:p w14:paraId="764FC321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CFDB854" w14:textId="77777777" w:rsidR="00A8296A" w:rsidRDefault="00A8296A" w:rsidP="00983F1C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знань мінімально задовільний</w:t>
            </w:r>
          </w:p>
        </w:tc>
        <w:tc>
          <w:tcPr>
            <w:tcW w:w="673" w:type="pct"/>
            <w:hideMark/>
          </w:tcPr>
          <w:p w14:paraId="5C956BB8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A8296A" w14:paraId="5D45CC3D" w14:textId="77777777" w:rsidTr="00983F1C">
        <w:trPr>
          <w:trHeight w:val="504"/>
        </w:trPr>
        <w:tc>
          <w:tcPr>
            <w:tcW w:w="0" w:type="auto"/>
            <w:vMerge/>
            <w:vAlign w:val="center"/>
            <w:hideMark/>
          </w:tcPr>
          <w:p w14:paraId="5230A796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2F9A0720" w14:textId="77777777" w:rsidR="00A8296A" w:rsidRDefault="00A8296A" w:rsidP="00983F1C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знань незадовільний</w:t>
            </w:r>
          </w:p>
        </w:tc>
        <w:tc>
          <w:tcPr>
            <w:tcW w:w="673" w:type="pct"/>
            <w:hideMark/>
          </w:tcPr>
          <w:p w14:paraId="4310241A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A8296A" w14:paraId="31407478" w14:textId="77777777" w:rsidTr="00983F1C">
        <w:tc>
          <w:tcPr>
            <w:tcW w:w="5000" w:type="pct"/>
            <w:gridSpan w:val="3"/>
            <w:hideMark/>
          </w:tcPr>
          <w:p w14:paraId="59B93559" w14:textId="77777777" w:rsidR="00A8296A" w:rsidRDefault="00A8296A" w:rsidP="00983F1C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Уміння</w:t>
            </w:r>
          </w:p>
        </w:tc>
      </w:tr>
      <w:tr w:rsidR="00A8296A" w14:paraId="0DCBACAC" w14:textId="77777777" w:rsidTr="00983F1C">
        <w:tc>
          <w:tcPr>
            <w:tcW w:w="1278" w:type="pct"/>
            <w:vMerge w:val="restart"/>
            <w:hideMark/>
          </w:tcPr>
          <w:p w14:paraId="10C0F0F8" w14:textId="77777777" w:rsidR="00A8296A" w:rsidRDefault="00A8296A" w:rsidP="00983F1C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розв'язання складних непередбачуваних задач і проблем у спеціалізованих сферах професійної діяльності та/або навчання, що передбачає збирання та інтерпретацію інформації (даних), вибір методів та інструментальних засобів, застосування інноваційних підходів</w:t>
            </w:r>
          </w:p>
        </w:tc>
        <w:tc>
          <w:tcPr>
            <w:tcW w:w="3049" w:type="pct"/>
            <w:hideMark/>
          </w:tcPr>
          <w:p w14:paraId="54E9179C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уміння:</w:t>
            </w:r>
          </w:p>
          <w:p w14:paraId="0D3B9A62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виявляти проблеми;</w:t>
            </w:r>
          </w:p>
          <w:p w14:paraId="429E6BDB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формулювати гіпотези;</w:t>
            </w:r>
          </w:p>
          <w:p w14:paraId="529C8A9F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розв’язувати проблеми;</w:t>
            </w:r>
          </w:p>
          <w:p w14:paraId="5A7EDC56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оновлювати знання;</w:t>
            </w:r>
          </w:p>
          <w:p w14:paraId="4FD7C2A2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інтегрувати знання;</w:t>
            </w:r>
          </w:p>
          <w:p w14:paraId="23529034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провадити інноваційну </w:t>
            </w:r>
            <w:proofErr w:type="spellStart"/>
            <w:r>
              <w:rPr>
                <w:color w:val="000000"/>
                <w:lang w:eastAsia="en-US"/>
              </w:rPr>
              <w:t>діяльность</w:t>
            </w:r>
            <w:proofErr w:type="spellEnd"/>
            <w:r>
              <w:rPr>
                <w:color w:val="000000"/>
                <w:lang w:eastAsia="en-US"/>
              </w:rPr>
              <w:t>;</w:t>
            </w:r>
          </w:p>
          <w:p w14:paraId="3172DC14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провадити наукову діяльність</w:t>
            </w:r>
          </w:p>
        </w:tc>
        <w:tc>
          <w:tcPr>
            <w:tcW w:w="673" w:type="pct"/>
            <w:hideMark/>
          </w:tcPr>
          <w:p w14:paraId="1E71C628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A8296A" w14:paraId="6260EBB0" w14:textId="77777777" w:rsidTr="00983F1C">
        <w:tc>
          <w:tcPr>
            <w:tcW w:w="0" w:type="auto"/>
            <w:vMerge/>
            <w:vAlign w:val="center"/>
            <w:hideMark/>
          </w:tcPr>
          <w:p w14:paraId="59AC088B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37D08FF8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  <w:hideMark/>
          </w:tcPr>
          <w:p w14:paraId="572FDDE8" w14:textId="77777777" w:rsidR="00A8296A" w:rsidRDefault="00A8296A" w:rsidP="00983F1C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A8296A" w14:paraId="5E21C997" w14:textId="77777777" w:rsidTr="00983F1C">
        <w:tc>
          <w:tcPr>
            <w:tcW w:w="0" w:type="auto"/>
            <w:vMerge/>
            <w:vAlign w:val="center"/>
            <w:hideMark/>
          </w:tcPr>
          <w:p w14:paraId="3B3EBA0C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074228B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  <w:hideMark/>
          </w:tcPr>
          <w:p w14:paraId="325E1393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A8296A" w14:paraId="7F88DFF4" w14:textId="77777777" w:rsidTr="00983F1C">
        <w:tc>
          <w:tcPr>
            <w:tcW w:w="0" w:type="auto"/>
            <w:vMerge/>
            <w:vAlign w:val="center"/>
            <w:hideMark/>
          </w:tcPr>
          <w:p w14:paraId="513F81DE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0C65FD97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  <w:hideMark/>
          </w:tcPr>
          <w:p w14:paraId="3FBE3876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A8296A" w14:paraId="78542BC6" w14:textId="77777777" w:rsidTr="00983F1C">
        <w:trPr>
          <w:trHeight w:val="267"/>
        </w:trPr>
        <w:tc>
          <w:tcPr>
            <w:tcW w:w="0" w:type="auto"/>
            <w:vMerge/>
            <w:vAlign w:val="center"/>
            <w:hideMark/>
          </w:tcPr>
          <w:p w14:paraId="410492B8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77D7914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  <w:hideMark/>
          </w:tcPr>
          <w:p w14:paraId="539AE51B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A8296A" w14:paraId="3704D448" w14:textId="77777777" w:rsidTr="00983F1C">
        <w:trPr>
          <w:trHeight w:val="412"/>
        </w:trPr>
        <w:tc>
          <w:tcPr>
            <w:tcW w:w="0" w:type="auto"/>
            <w:vMerge/>
            <w:vAlign w:val="center"/>
            <w:hideMark/>
          </w:tcPr>
          <w:p w14:paraId="50204B82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01FD8862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  <w:hideMark/>
          </w:tcPr>
          <w:p w14:paraId="7665B605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A8296A" w14:paraId="5298640F" w14:textId="77777777" w:rsidTr="00983F1C">
        <w:tc>
          <w:tcPr>
            <w:tcW w:w="0" w:type="auto"/>
            <w:vMerge/>
            <w:vAlign w:val="center"/>
            <w:hideMark/>
          </w:tcPr>
          <w:p w14:paraId="4F509F4E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2FC424F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  <w:hideMark/>
          </w:tcPr>
          <w:p w14:paraId="0288BBC7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A8296A" w14:paraId="513C47AD" w14:textId="77777777" w:rsidTr="00983F1C">
        <w:tc>
          <w:tcPr>
            <w:tcW w:w="0" w:type="auto"/>
            <w:vMerge/>
            <w:vAlign w:val="center"/>
            <w:hideMark/>
          </w:tcPr>
          <w:p w14:paraId="3B437815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266285F0" w14:textId="77777777" w:rsidR="00A8296A" w:rsidRDefault="00A8296A" w:rsidP="00983F1C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Відповідь характеризує застосовувати знання при виконанні завдань за зразком, але з </w:t>
            </w:r>
            <w:proofErr w:type="spellStart"/>
            <w:r>
              <w:rPr>
                <w:lang w:eastAsia="en-US"/>
              </w:rPr>
              <w:t>неточностями</w:t>
            </w:r>
            <w:proofErr w:type="spellEnd"/>
          </w:p>
        </w:tc>
        <w:tc>
          <w:tcPr>
            <w:tcW w:w="673" w:type="pct"/>
            <w:hideMark/>
          </w:tcPr>
          <w:p w14:paraId="2CB90688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A8296A" w14:paraId="56E5AED2" w14:textId="77777777" w:rsidTr="00983F1C">
        <w:trPr>
          <w:trHeight w:val="70"/>
        </w:trPr>
        <w:tc>
          <w:tcPr>
            <w:tcW w:w="0" w:type="auto"/>
            <w:vMerge/>
            <w:vAlign w:val="center"/>
            <w:hideMark/>
          </w:tcPr>
          <w:p w14:paraId="1096A180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DBE6351" w14:textId="77777777" w:rsidR="00A8296A" w:rsidRDefault="00A8296A" w:rsidP="00983F1C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умінь незадовільний</w:t>
            </w:r>
          </w:p>
        </w:tc>
        <w:tc>
          <w:tcPr>
            <w:tcW w:w="673" w:type="pct"/>
            <w:hideMark/>
          </w:tcPr>
          <w:p w14:paraId="0BF526FF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A8296A" w14:paraId="2DA73A34" w14:textId="77777777" w:rsidTr="00983F1C">
        <w:tc>
          <w:tcPr>
            <w:tcW w:w="5000" w:type="pct"/>
            <w:gridSpan w:val="3"/>
            <w:hideMark/>
          </w:tcPr>
          <w:p w14:paraId="4470923E" w14:textId="77777777" w:rsidR="00A8296A" w:rsidRDefault="00A8296A" w:rsidP="00983F1C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Комунікація</w:t>
            </w:r>
          </w:p>
        </w:tc>
      </w:tr>
      <w:tr w:rsidR="00A8296A" w14:paraId="593FD45C" w14:textId="77777777" w:rsidTr="00983F1C">
        <w:tc>
          <w:tcPr>
            <w:tcW w:w="1278" w:type="pct"/>
            <w:vMerge w:val="restart"/>
            <w:hideMark/>
          </w:tcPr>
          <w:p w14:paraId="0370A307" w14:textId="77777777" w:rsidR="00A8296A" w:rsidRDefault="00A8296A" w:rsidP="00983F1C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донесення до фахівців і нефахівців інформації, ідей, проблем, рішень та власного досвіду в галузі професійної діяльності; </w:t>
            </w:r>
          </w:p>
          <w:p w14:paraId="132AF79F" w14:textId="77777777" w:rsidR="00A8296A" w:rsidRDefault="00A8296A" w:rsidP="00983F1C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здатність ефективно формувати комунікаційну стратегію</w:t>
            </w:r>
          </w:p>
        </w:tc>
        <w:tc>
          <w:tcPr>
            <w:tcW w:w="3049" w:type="pct"/>
            <w:hideMark/>
          </w:tcPr>
          <w:p w14:paraId="726A4B73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Зрозумілість відповіді (доповіді). Мова:</w:t>
            </w:r>
          </w:p>
          <w:p w14:paraId="72DD7FEC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правильна;</w:t>
            </w:r>
          </w:p>
          <w:p w14:paraId="36817865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чиста;</w:t>
            </w:r>
          </w:p>
          <w:p w14:paraId="1FF497AE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ясна;</w:t>
            </w:r>
          </w:p>
          <w:p w14:paraId="056BB1A6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точна;</w:t>
            </w:r>
          </w:p>
          <w:p w14:paraId="0F8AF311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логічна;</w:t>
            </w:r>
          </w:p>
          <w:p w14:paraId="609B8AC5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виразна;</w:t>
            </w:r>
          </w:p>
          <w:p w14:paraId="4A279F3A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лаконічна.</w:t>
            </w:r>
          </w:p>
          <w:p w14:paraId="6D1450FB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Комунікаційна стратегія:</w:t>
            </w:r>
          </w:p>
          <w:p w14:paraId="3F739004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послідовний і несуперечливий розвиток думки;</w:t>
            </w:r>
          </w:p>
          <w:p w14:paraId="4F68B368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наявність логічних власних суджень;</w:t>
            </w:r>
          </w:p>
          <w:p w14:paraId="7EB78155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доречна аргументації та її відповідність </w:t>
            </w:r>
            <w:proofErr w:type="spellStart"/>
            <w:r>
              <w:rPr>
                <w:color w:val="000000"/>
                <w:lang w:eastAsia="en-US"/>
              </w:rPr>
              <w:t>відстоюваним</w:t>
            </w:r>
            <w:proofErr w:type="spellEnd"/>
            <w:r>
              <w:rPr>
                <w:color w:val="000000"/>
                <w:lang w:eastAsia="en-US"/>
              </w:rPr>
              <w:t xml:space="preserve"> положенням;</w:t>
            </w:r>
          </w:p>
          <w:p w14:paraId="60E990F0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правильна структура відповіді (доповіді);</w:t>
            </w:r>
          </w:p>
          <w:p w14:paraId="7B6A3926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правильність відповідей на запитання;</w:t>
            </w:r>
          </w:p>
          <w:p w14:paraId="351F7193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доречна техніка відповідей на запитання;</w:t>
            </w:r>
          </w:p>
          <w:p w14:paraId="1254D72B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здатність робити висновки та формулювати пропозиції;</w:t>
            </w:r>
          </w:p>
          <w:p w14:paraId="5BCF3A07" w14:textId="77777777" w:rsidR="00A8296A" w:rsidRDefault="00A8296A" w:rsidP="00983F1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  <w:hideMark/>
          </w:tcPr>
          <w:p w14:paraId="37F1FB3B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A8296A" w14:paraId="4E90D9A4" w14:textId="77777777" w:rsidTr="00983F1C">
        <w:tc>
          <w:tcPr>
            <w:tcW w:w="0" w:type="auto"/>
            <w:vMerge/>
            <w:vAlign w:val="center"/>
            <w:hideMark/>
          </w:tcPr>
          <w:p w14:paraId="00C2A3AB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60D8D38" w14:textId="77777777" w:rsidR="00A8296A" w:rsidRDefault="00A8296A" w:rsidP="00983F1C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Достатнє володіння проблематикою галузі з незначними хибами. Достатня зрозумілість відповіді (доповіді) з незначними хибами. Доречна комунікаційна стратегія з незначними хибами</w:t>
            </w:r>
          </w:p>
        </w:tc>
        <w:tc>
          <w:tcPr>
            <w:tcW w:w="673" w:type="pct"/>
            <w:hideMark/>
          </w:tcPr>
          <w:p w14:paraId="10EF7CBB" w14:textId="77777777" w:rsidR="00A8296A" w:rsidRDefault="00A8296A" w:rsidP="00983F1C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A8296A" w14:paraId="3B35DE0D" w14:textId="77777777" w:rsidTr="00983F1C">
        <w:tc>
          <w:tcPr>
            <w:tcW w:w="0" w:type="auto"/>
            <w:vMerge/>
            <w:vAlign w:val="center"/>
            <w:hideMark/>
          </w:tcPr>
          <w:p w14:paraId="25FA3BE6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0BD8BFCC" w14:textId="77777777" w:rsidR="00A8296A" w:rsidRDefault="00A8296A" w:rsidP="00983F1C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  <w:hideMark/>
          </w:tcPr>
          <w:p w14:paraId="1542B567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A8296A" w14:paraId="0822E0E0" w14:textId="77777777" w:rsidTr="00983F1C">
        <w:trPr>
          <w:trHeight w:val="267"/>
        </w:trPr>
        <w:tc>
          <w:tcPr>
            <w:tcW w:w="0" w:type="auto"/>
            <w:vMerge/>
            <w:vAlign w:val="center"/>
            <w:hideMark/>
          </w:tcPr>
          <w:p w14:paraId="1C9463F4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03CB4935" w14:textId="77777777" w:rsidR="00A8296A" w:rsidRDefault="00A8296A" w:rsidP="00983F1C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  <w:hideMark/>
          </w:tcPr>
          <w:p w14:paraId="28C42742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A8296A" w14:paraId="2C874B37" w14:textId="77777777" w:rsidTr="00983F1C">
        <w:trPr>
          <w:trHeight w:val="412"/>
        </w:trPr>
        <w:tc>
          <w:tcPr>
            <w:tcW w:w="0" w:type="auto"/>
            <w:vMerge/>
            <w:vAlign w:val="center"/>
            <w:hideMark/>
          </w:tcPr>
          <w:p w14:paraId="3D19B94F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1EE6CD90" w14:textId="77777777" w:rsidR="00A8296A" w:rsidRDefault="00A8296A" w:rsidP="00983F1C">
            <w:pPr>
              <w:tabs>
                <w:tab w:val="left" w:pos="258"/>
              </w:tabs>
              <w:spacing w:line="240" w:lineRule="atLeast"/>
              <w:rPr>
                <w:color w:val="000000"/>
                <w:lang w:val="ru-RU"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  <w:hideMark/>
          </w:tcPr>
          <w:p w14:paraId="1768DA31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A8296A" w14:paraId="29A1614C" w14:textId="77777777" w:rsidTr="00983F1C">
        <w:tc>
          <w:tcPr>
            <w:tcW w:w="0" w:type="auto"/>
            <w:vMerge/>
            <w:vAlign w:val="center"/>
            <w:hideMark/>
          </w:tcPr>
          <w:p w14:paraId="5D5D4669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5E630448" w14:textId="77777777" w:rsidR="00A8296A" w:rsidRDefault="00A8296A" w:rsidP="00983F1C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Задовільне володіння проблематикою галузі. 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  <w:hideMark/>
          </w:tcPr>
          <w:p w14:paraId="17A82BB4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A8296A" w14:paraId="24FA2C7A" w14:textId="77777777" w:rsidTr="00983F1C">
        <w:tc>
          <w:tcPr>
            <w:tcW w:w="0" w:type="auto"/>
            <w:vMerge/>
            <w:vAlign w:val="center"/>
            <w:hideMark/>
          </w:tcPr>
          <w:p w14:paraId="2F1E7056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3DC850E9" w14:textId="77777777" w:rsidR="00A8296A" w:rsidRDefault="00A8296A" w:rsidP="00983F1C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Часткове володіння проблематикою галузі. 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  <w:hideMark/>
          </w:tcPr>
          <w:p w14:paraId="48D4C0ED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A8296A" w14:paraId="2E758539" w14:textId="77777777" w:rsidTr="00983F1C">
        <w:tc>
          <w:tcPr>
            <w:tcW w:w="0" w:type="auto"/>
            <w:vMerge/>
            <w:vAlign w:val="center"/>
            <w:hideMark/>
          </w:tcPr>
          <w:p w14:paraId="2C88F8C6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1DBC7D1A" w14:textId="77777777" w:rsidR="00A8296A" w:rsidRDefault="00A8296A" w:rsidP="00983F1C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Фрагментарне володіння проблематикою галузі. 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  <w:hideMark/>
          </w:tcPr>
          <w:p w14:paraId="6318189F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A8296A" w14:paraId="27731D03" w14:textId="77777777" w:rsidTr="00983F1C">
        <w:trPr>
          <w:trHeight w:val="190"/>
        </w:trPr>
        <w:tc>
          <w:tcPr>
            <w:tcW w:w="0" w:type="auto"/>
            <w:vMerge/>
            <w:vAlign w:val="center"/>
            <w:hideMark/>
          </w:tcPr>
          <w:p w14:paraId="6D84A00A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13FC92A7" w14:textId="77777777" w:rsidR="00A8296A" w:rsidRDefault="00A8296A" w:rsidP="00983F1C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комунікації незадовільний</w:t>
            </w:r>
          </w:p>
        </w:tc>
        <w:tc>
          <w:tcPr>
            <w:tcW w:w="673" w:type="pct"/>
            <w:hideMark/>
          </w:tcPr>
          <w:p w14:paraId="5B92BD40" w14:textId="77777777" w:rsidR="00A8296A" w:rsidRDefault="00A8296A" w:rsidP="00983F1C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A8296A" w14:paraId="005A25AC" w14:textId="77777777" w:rsidTr="00983F1C">
        <w:tc>
          <w:tcPr>
            <w:tcW w:w="5000" w:type="pct"/>
            <w:gridSpan w:val="3"/>
            <w:hideMark/>
          </w:tcPr>
          <w:p w14:paraId="062CD0FD" w14:textId="77777777" w:rsidR="00A8296A" w:rsidRDefault="00A8296A" w:rsidP="00983F1C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Автономність та відповідальність</w:t>
            </w:r>
          </w:p>
        </w:tc>
      </w:tr>
      <w:tr w:rsidR="00A8296A" w14:paraId="3EE16AC7" w14:textId="77777777" w:rsidTr="00983F1C">
        <w:tc>
          <w:tcPr>
            <w:tcW w:w="1278" w:type="pct"/>
            <w:vMerge w:val="restart"/>
            <w:hideMark/>
          </w:tcPr>
          <w:p w14:paraId="1D63EDF6" w14:textId="77777777" w:rsidR="00A8296A" w:rsidRDefault="00A8296A" w:rsidP="00983F1C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управління комплексними діями або проектами, відповідальність за прийняття рішень у непередбачуваних умовах; </w:t>
            </w:r>
          </w:p>
          <w:p w14:paraId="1DACABDF" w14:textId="77777777" w:rsidR="00A8296A" w:rsidRDefault="00A8296A" w:rsidP="00983F1C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відповідальність за професійний розвиток окремих осіб та/або груп осіб; </w:t>
            </w:r>
          </w:p>
          <w:p w14:paraId="044A400A" w14:textId="77777777" w:rsidR="00A8296A" w:rsidRDefault="00A8296A" w:rsidP="00983F1C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здатність до подальшого навчання з високим рівнем автономності</w:t>
            </w:r>
          </w:p>
        </w:tc>
        <w:tc>
          <w:tcPr>
            <w:tcW w:w="3049" w:type="pct"/>
            <w:hideMark/>
          </w:tcPr>
          <w:p w14:paraId="2F8771B0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Відмінне володіння компетенціями менеджменту особистості, орієнтованих на: </w:t>
            </w:r>
          </w:p>
          <w:p w14:paraId="7A212D4C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1) управління комплексними проектами, що передбачає: 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- здатність до роботи в команді; - контроль власних дій; </w:t>
            </w:r>
          </w:p>
          <w:p w14:paraId="65D3BDEF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2) відповідальність за прийняття рішень в непередбачуваних умовах, що включає: - обґрунтування власних рішень положеннями нормативної бази галузевого та державного рівнів; - самостійність під час виконання поставлених завдань; - ініціативу в обговоренні проблем; - відповідальність за взаємовідносини; </w:t>
            </w:r>
          </w:p>
          <w:p w14:paraId="072A6773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3) відповідальність за професійний розвиток окремих осіб та/або груп осіб, що передбачає: - використання </w:t>
            </w:r>
            <w:proofErr w:type="spellStart"/>
            <w:r>
              <w:rPr>
                <w:lang w:eastAsia="en-US"/>
              </w:rPr>
              <w:t>професійно</w:t>
            </w:r>
            <w:proofErr w:type="spellEnd"/>
            <w:r>
              <w:rPr>
                <w:lang w:eastAsia="en-US"/>
              </w:rPr>
              <w:t xml:space="preserve">-орієнтовних навичок; - використання доказів із самостійною і правильною аргументацією; - володіння всіма видами навчальної діяльності; </w:t>
            </w:r>
          </w:p>
          <w:p w14:paraId="00CF504B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4) здатність до подальшого навчання з високим рівнем автономності, що передбачає: </w:t>
            </w:r>
          </w:p>
          <w:p w14:paraId="2C47F27D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- ступінь володіння фундаментальними знаннями; - самостійність оцінних суджень; </w:t>
            </w:r>
          </w:p>
          <w:p w14:paraId="5F2E6373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- високий рівень сформованості </w:t>
            </w:r>
            <w:proofErr w:type="spellStart"/>
            <w:r>
              <w:rPr>
                <w:lang w:eastAsia="en-US"/>
              </w:rPr>
              <w:t>загальнонавчальних</w:t>
            </w:r>
            <w:proofErr w:type="spellEnd"/>
            <w:r>
              <w:rPr>
                <w:lang w:eastAsia="en-US"/>
              </w:rPr>
              <w:t xml:space="preserve"> умінь і навичок;</w:t>
            </w:r>
          </w:p>
          <w:p w14:paraId="11AA2768" w14:textId="77777777" w:rsidR="00A8296A" w:rsidRDefault="00A8296A" w:rsidP="00983F1C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самостійний пошук та аналіз джерел інформації</w:t>
            </w:r>
          </w:p>
        </w:tc>
        <w:tc>
          <w:tcPr>
            <w:tcW w:w="673" w:type="pct"/>
            <w:hideMark/>
          </w:tcPr>
          <w:p w14:paraId="47B67CE0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A8296A" w14:paraId="0B721C5A" w14:textId="77777777" w:rsidTr="00983F1C">
        <w:tc>
          <w:tcPr>
            <w:tcW w:w="0" w:type="auto"/>
            <w:vMerge/>
            <w:vAlign w:val="center"/>
            <w:hideMark/>
          </w:tcPr>
          <w:p w14:paraId="68CA201E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2D3F1835" w14:textId="77777777" w:rsidR="00A8296A" w:rsidRDefault="00A8296A" w:rsidP="00983F1C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673" w:type="pct"/>
            <w:hideMark/>
          </w:tcPr>
          <w:p w14:paraId="68908603" w14:textId="77777777" w:rsidR="00A8296A" w:rsidRDefault="00A8296A" w:rsidP="00983F1C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A8296A" w14:paraId="054F23BA" w14:textId="77777777" w:rsidTr="00983F1C">
        <w:trPr>
          <w:trHeight w:val="435"/>
        </w:trPr>
        <w:tc>
          <w:tcPr>
            <w:tcW w:w="0" w:type="auto"/>
            <w:vMerge/>
            <w:vAlign w:val="center"/>
            <w:hideMark/>
          </w:tcPr>
          <w:p w14:paraId="33B65474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4D2C2F9" w14:textId="77777777" w:rsidR="00A8296A" w:rsidRDefault="00A8296A" w:rsidP="00983F1C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673" w:type="pct"/>
            <w:hideMark/>
          </w:tcPr>
          <w:p w14:paraId="548ECCAE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A8296A" w14:paraId="5A4A6CAC" w14:textId="77777777" w:rsidTr="00983F1C">
        <w:trPr>
          <w:trHeight w:val="538"/>
        </w:trPr>
        <w:tc>
          <w:tcPr>
            <w:tcW w:w="0" w:type="auto"/>
            <w:vMerge/>
            <w:vAlign w:val="center"/>
            <w:hideMark/>
          </w:tcPr>
          <w:p w14:paraId="481A5B5B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362F8228" w14:textId="77777777" w:rsidR="00A8296A" w:rsidRDefault="00A8296A" w:rsidP="00983F1C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673" w:type="pct"/>
            <w:hideMark/>
          </w:tcPr>
          <w:p w14:paraId="57A1190A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A8296A" w14:paraId="0E19DD80" w14:textId="77777777" w:rsidTr="00983F1C">
        <w:trPr>
          <w:trHeight w:val="160"/>
        </w:trPr>
        <w:tc>
          <w:tcPr>
            <w:tcW w:w="0" w:type="auto"/>
            <w:vMerge/>
            <w:vAlign w:val="center"/>
            <w:hideMark/>
          </w:tcPr>
          <w:p w14:paraId="7437ECBB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2081B181" w14:textId="77777777" w:rsidR="00A8296A" w:rsidRDefault="00A8296A" w:rsidP="00983F1C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673" w:type="pct"/>
            <w:hideMark/>
          </w:tcPr>
          <w:p w14:paraId="2A83672C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A8296A" w14:paraId="12D20E49" w14:textId="77777777" w:rsidTr="00983F1C">
        <w:tc>
          <w:tcPr>
            <w:tcW w:w="0" w:type="auto"/>
            <w:vMerge/>
            <w:vAlign w:val="center"/>
            <w:hideMark/>
          </w:tcPr>
          <w:p w14:paraId="11533B2A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1116E8F" w14:textId="77777777" w:rsidR="00A8296A" w:rsidRDefault="00A8296A" w:rsidP="00983F1C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Задовільне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володіння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компетенціями</w:t>
            </w:r>
            <w:proofErr w:type="spellEnd"/>
            <w:r>
              <w:rPr>
                <w:lang w:eastAsia="en-US"/>
              </w:rPr>
              <w:t xml:space="preserve"> менеджменту </w:t>
            </w:r>
            <w:proofErr w:type="spellStart"/>
            <w:r>
              <w:rPr>
                <w:lang w:eastAsia="en-US"/>
              </w:rPr>
              <w:t>особистості</w:t>
            </w:r>
            <w:proofErr w:type="spellEnd"/>
            <w:r>
              <w:rPr>
                <w:lang w:eastAsia="en-US"/>
              </w:rPr>
              <w:t xml:space="preserve"> (не </w:t>
            </w:r>
            <w:proofErr w:type="spellStart"/>
            <w:r>
              <w:rPr>
                <w:lang w:eastAsia="en-US"/>
              </w:rPr>
              <w:t>реалізовано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сім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вимог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73" w:type="pct"/>
            <w:hideMark/>
          </w:tcPr>
          <w:p w14:paraId="54CB358C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A8296A" w14:paraId="4C3FC14E" w14:textId="77777777" w:rsidTr="00983F1C">
        <w:tc>
          <w:tcPr>
            <w:tcW w:w="0" w:type="auto"/>
            <w:vMerge/>
            <w:vAlign w:val="center"/>
            <w:hideMark/>
          </w:tcPr>
          <w:p w14:paraId="1F7AB281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11ECA3E" w14:textId="77777777" w:rsidR="00A8296A" w:rsidRDefault="00A8296A" w:rsidP="00983F1C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Задовільне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володіння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компетенціями</w:t>
            </w:r>
            <w:proofErr w:type="spellEnd"/>
            <w:r>
              <w:rPr>
                <w:lang w:eastAsia="en-US"/>
              </w:rPr>
              <w:t xml:space="preserve"> менеджменту </w:t>
            </w:r>
            <w:proofErr w:type="spellStart"/>
            <w:r>
              <w:rPr>
                <w:lang w:eastAsia="en-US"/>
              </w:rPr>
              <w:t>особистості</w:t>
            </w:r>
            <w:proofErr w:type="spellEnd"/>
            <w:r>
              <w:rPr>
                <w:lang w:eastAsia="en-US"/>
              </w:rPr>
              <w:t xml:space="preserve"> (не </w:t>
            </w:r>
            <w:proofErr w:type="spellStart"/>
            <w:r>
              <w:rPr>
                <w:lang w:eastAsia="en-US"/>
              </w:rPr>
              <w:t>реалізовано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вісім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вимог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73" w:type="pct"/>
            <w:hideMark/>
          </w:tcPr>
          <w:p w14:paraId="55417C05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A8296A" w14:paraId="52C79403" w14:textId="77777777" w:rsidTr="00983F1C">
        <w:tc>
          <w:tcPr>
            <w:tcW w:w="0" w:type="auto"/>
            <w:vMerge/>
            <w:vAlign w:val="center"/>
            <w:hideMark/>
          </w:tcPr>
          <w:p w14:paraId="44E79FFB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04F14770" w14:textId="77777777" w:rsidR="00A8296A" w:rsidRDefault="00A8296A" w:rsidP="00983F1C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автономності та відповідальності фрагментарний</w:t>
            </w:r>
          </w:p>
        </w:tc>
        <w:tc>
          <w:tcPr>
            <w:tcW w:w="673" w:type="pct"/>
            <w:hideMark/>
          </w:tcPr>
          <w:p w14:paraId="374E52B4" w14:textId="77777777" w:rsidR="00A8296A" w:rsidRDefault="00A8296A" w:rsidP="00983F1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A8296A" w14:paraId="2326EE7B" w14:textId="77777777" w:rsidTr="00983F1C">
        <w:trPr>
          <w:trHeight w:val="190"/>
        </w:trPr>
        <w:tc>
          <w:tcPr>
            <w:tcW w:w="0" w:type="auto"/>
            <w:vMerge/>
            <w:vAlign w:val="center"/>
            <w:hideMark/>
          </w:tcPr>
          <w:p w14:paraId="4D862203" w14:textId="77777777" w:rsidR="00A8296A" w:rsidRDefault="00A8296A" w:rsidP="00983F1C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2DD3AEA6" w14:textId="77777777" w:rsidR="00A8296A" w:rsidRDefault="00A8296A" w:rsidP="00983F1C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  <w:hideMark/>
          </w:tcPr>
          <w:p w14:paraId="2CDFDCD0" w14:textId="77777777" w:rsidR="00A8296A" w:rsidRDefault="00A8296A" w:rsidP="00983F1C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</w:tbl>
    <w:p w14:paraId="2797B323" w14:textId="77777777" w:rsidR="00A8296A" w:rsidRPr="004A0405" w:rsidRDefault="00A8296A" w:rsidP="00A8296A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9" w:name="_Toc34302972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3"/>
      <w:bookmarkEnd w:id="39"/>
    </w:p>
    <w:p w14:paraId="01C00003" w14:textId="77777777" w:rsidR="00A8296A" w:rsidRDefault="00A8296A" w:rsidP="00A8296A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14:paraId="3DCD32B4" w14:textId="772CB216" w:rsidR="00A8296A" w:rsidRPr="000D03FA" w:rsidRDefault="00A8296A" w:rsidP="00A8296A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="00A00379">
        <w:rPr>
          <w:bCs/>
          <w:color w:val="000000"/>
          <w:sz w:val="28"/>
          <w:szCs w:val="28"/>
        </w:rPr>
        <w:t xml:space="preserve">, </w:t>
      </w:r>
      <w:r w:rsidR="00A00379">
        <w:rPr>
          <w:bCs/>
          <w:color w:val="000000"/>
          <w:sz w:val="28"/>
          <w:szCs w:val="28"/>
          <w:lang w:val="en-US"/>
        </w:rPr>
        <w:t>MS</w:t>
      </w:r>
      <w:r w:rsidR="00A00379" w:rsidRPr="00A00379">
        <w:rPr>
          <w:bCs/>
          <w:color w:val="000000"/>
          <w:sz w:val="28"/>
          <w:szCs w:val="28"/>
          <w:lang w:val="ru-RU"/>
        </w:rPr>
        <w:t xml:space="preserve"> </w:t>
      </w:r>
      <w:r w:rsidR="00A00379">
        <w:rPr>
          <w:bCs/>
          <w:color w:val="000000"/>
          <w:sz w:val="28"/>
          <w:szCs w:val="28"/>
          <w:lang w:val="en-US"/>
        </w:rPr>
        <w:t>Teams</w:t>
      </w:r>
      <w:r w:rsidRPr="000D03FA">
        <w:rPr>
          <w:bCs/>
          <w:color w:val="000000"/>
          <w:sz w:val="28"/>
          <w:szCs w:val="28"/>
        </w:rPr>
        <w:t>.</w:t>
      </w:r>
    </w:p>
    <w:p w14:paraId="041F0567" w14:textId="77777777" w:rsidR="00A8296A" w:rsidRDefault="00A8296A" w:rsidP="00A8296A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0" w:name="_Toc534664495"/>
      <w:bookmarkStart w:id="41" w:name="_Toc34302973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40"/>
      <w:bookmarkEnd w:id="41"/>
    </w:p>
    <w:p w14:paraId="1D7198BF" w14:textId="1B4CE602" w:rsidR="00FE4B5F" w:rsidRPr="00FE4B5F" w:rsidRDefault="00FE4B5F" w:rsidP="00FE4B5F">
      <w:pPr>
        <w:jc w:val="center"/>
        <w:rPr>
          <w:b/>
          <w:bCs/>
        </w:rPr>
      </w:pPr>
      <w:r w:rsidRPr="00FE4B5F">
        <w:rPr>
          <w:b/>
          <w:bCs/>
        </w:rPr>
        <w:t>Основна література</w:t>
      </w:r>
    </w:p>
    <w:p w14:paraId="2FC2071C" w14:textId="77777777" w:rsidR="00FE4B5F" w:rsidRDefault="00FE4B5F" w:rsidP="00FE4B5F"/>
    <w:p w14:paraId="723139E9" w14:textId="77777777" w:rsidR="00FE4B5F" w:rsidRPr="00D031D8" w:rsidRDefault="00000000" w:rsidP="00D031D8">
      <w:pPr>
        <w:pStyle w:val="afa"/>
        <w:numPr>
          <w:ilvl w:val="0"/>
          <w:numId w:val="24"/>
        </w:numPr>
        <w:ind w:left="0"/>
        <w:rPr>
          <w:noProof/>
        </w:rPr>
      </w:pPr>
      <w:hyperlink r:id="rId9" w:history="1">
        <w:proofErr w:type="spellStart"/>
        <w:r w:rsidR="00FE4B5F" w:rsidRPr="00D031D8">
          <w:rPr>
            <w:noProof/>
          </w:rPr>
          <w:t>Пістунов</w:t>
        </w:r>
        <w:proofErr w:type="spellEnd"/>
        <w:r w:rsidR="00FE4B5F" w:rsidRPr="00D031D8">
          <w:rPr>
            <w:noProof/>
          </w:rPr>
          <w:t xml:space="preserve"> І.М. </w:t>
        </w:r>
        <w:proofErr w:type="spellStart"/>
        <w:r w:rsidR="00FE4B5F" w:rsidRPr="00D031D8">
          <w:rPr>
            <w:noProof/>
          </w:rPr>
          <w:t>Datamaning</w:t>
        </w:r>
        <w:proofErr w:type="spellEnd"/>
        <w:r w:rsidR="00FE4B5F" w:rsidRPr="00D031D8">
          <w:rPr>
            <w:noProof/>
          </w:rPr>
          <w:t xml:space="preserve">: </w:t>
        </w:r>
        <w:proofErr w:type="spellStart"/>
        <w:r w:rsidR="00FE4B5F" w:rsidRPr="00D031D8">
          <w:rPr>
            <w:noProof/>
          </w:rPr>
          <w:t>навч</w:t>
        </w:r>
        <w:proofErr w:type="spellEnd"/>
        <w:r w:rsidR="00FE4B5F" w:rsidRPr="00D031D8">
          <w:rPr>
            <w:noProof/>
          </w:rPr>
          <w:t xml:space="preserve">. </w:t>
        </w:r>
        <w:proofErr w:type="spellStart"/>
        <w:r w:rsidR="00FE4B5F" w:rsidRPr="00D031D8">
          <w:rPr>
            <w:noProof/>
          </w:rPr>
          <w:t>наоч</w:t>
        </w:r>
        <w:proofErr w:type="spellEnd"/>
        <w:r w:rsidR="00FE4B5F" w:rsidRPr="00D031D8">
          <w:rPr>
            <w:noProof/>
          </w:rPr>
          <w:t xml:space="preserve">. </w:t>
        </w:r>
        <w:proofErr w:type="spellStart"/>
        <w:r w:rsidR="00FE4B5F" w:rsidRPr="00D031D8">
          <w:rPr>
            <w:noProof/>
          </w:rPr>
          <w:t>посіб</w:t>
        </w:r>
        <w:proofErr w:type="spellEnd"/>
        <w:r w:rsidR="00FE4B5F" w:rsidRPr="00D031D8">
          <w:rPr>
            <w:noProof/>
          </w:rPr>
          <w:t>. Дніпро : НТУ «ДП», 2024. 55 с.</w:t>
        </w:r>
      </w:hyperlink>
    </w:p>
    <w:p w14:paraId="500A43A4" w14:textId="77777777" w:rsidR="00FE4B5F" w:rsidRPr="00D031D8" w:rsidRDefault="00000000" w:rsidP="00D031D8">
      <w:pPr>
        <w:pStyle w:val="afa"/>
        <w:numPr>
          <w:ilvl w:val="0"/>
          <w:numId w:val="24"/>
        </w:numPr>
        <w:ind w:left="0"/>
        <w:rPr>
          <w:noProof/>
        </w:rPr>
      </w:pPr>
      <w:hyperlink r:id="rId10" w:history="1">
        <w:proofErr w:type="spellStart"/>
        <w:r w:rsidR="00FE4B5F" w:rsidRPr="00D031D8">
          <w:rPr>
            <w:noProof/>
          </w:rPr>
          <w:t>Пістунов</w:t>
        </w:r>
        <w:proofErr w:type="spellEnd"/>
        <w:r w:rsidR="00FE4B5F" w:rsidRPr="00D031D8">
          <w:rPr>
            <w:noProof/>
          </w:rPr>
          <w:t xml:space="preserve"> І.М. Демиденко М.А. Збірник індивідуальних завдань для дисциплін «</w:t>
        </w:r>
        <w:proofErr w:type="spellStart"/>
        <w:r w:rsidR="00FE4B5F" w:rsidRPr="00D031D8">
          <w:rPr>
            <w:noProof/>
          </w:rPr>
          <w:t>Datamining</w:t>
        </w:r>
        <w:proofErr w:type="spellEnd"/>
        <w:r w:rsidR="00FE4B5F" w:rsidRPr="00D031D8">
          <w:rPr>
            <w:noProof/>
          </w:rPr>
          <w:t>». Дніпро: НТУ «ДП», 2025. 25 с.</w:t>
        </w:r>
      </w:hyperlink>
    </w:p>
    <w:p w14:paraId="6587A65D" w14:textId="71E70652" w:rsidR="00FE4B5F" w:rsidRPr="00D031D8" w:rsidRDefault="00FE4B5F" w:rsidP="00D031D8">
      <w:pPr>
        <w:pStyle w:val="afa"/>
        <w:numPr>
          <w:ilvl w:val="0"/>
          <w:numId w:val="24"/>
        </w:numPr>
        <w:ind w:left="0"/>
        <w:rPr>
          <w:noProof/>
        </w:rPr>
      </w:pPr>
      <w:r w:rsidRPr="00D031D8">
        <w:rPr>
          <w:noProof/>
        </w:rPr>
        <w:t xml:space="preserve"> </w:t>
      </w:r>
      <w:hyperlink r:id="rId11" w:history="1">
        <w:r w:rsidRPr="00D031D8">
          <w:rPr>
            <w:noProof/>
          </w:rPr>
          <w:t>Файли до збірника індивідуальних завдань для дисциплін «</w:t>
        </w:r>
        <w:proofErr w:type="spellStart"/>
        <w:r w:rsidRPr="00D031D8">
          <w:rPr>
            <w:noProof/>
          </w:rPr>
          <w:t>Datamining</w:t>
        </w:r>
        <w:proofErr w:type="spellEnd"/>
        <w:r w:rsidRPr="00D031D8">
          <w:rPr>
            <w:noProof/>
          </w:rPr>
          <w:t>»</w:t>
        </w:r>
      </w:hyperlink>
    </w:p>
    <w:p w14:paraId="5C48EFA0" w14:textId="77777777" w:rsidR="00FE4B5F" w:rsidRDefault="00FE4B5F" w:rsidP="00FE4B5F"/>
    <w:p w14:paraId="58AB5C9C" w14:textId="77777777" w:rsidR="00FE4B5F" w:rsidRDefault="00FE4B5F" w:rsidP="00FE4B5F"/>
    <w:p w14:paraId="6EF3A67C" w14:textId="5EF511CC" w:rsidR="00FE4B5F" w:rsidRPr="00FE4B5F" w:rsidRDefault="00FE4B5F" w:rsidP="00FE4B5F">
      <w:pPr>
        <w:jc w:val="center"/>
        <w:rPr>
          <w:b/>
          <w:bCs/>
        </w:rPr>
      </w:pPr>
      <w:r w:rsidRPr="00FE4B5F">
        <w:rPr>
          <w:b/>
          <w:bCs/>
        </w:rPr>
        <w:t>Допоміжна література</w:t>
      </w:r>
    </w:p>
    <w:p w14:paraId="17DBC7ED" w14:textId="77777777" w:rsidR="00FE4B5F" w:rsidRPr="00FE4B5F" w:rsidRDefault="00FE4B5F" w:rsidP="00FE4B5F"/>
    <w:p w14:paraId="00907D95" w14:textId="18B3E777" w:rsidR="00A8296A" w:rsidRPr="00FE4B5F" w:rsidRDefault="00A8296A" w:rsidP="00D031D8">
      <w:pPr>
        <w:pStyle w:val="ad"/>
        <w:ind w:left="0"/>
        <w:jc w:val="both"/>
      </w:pPr>
    </w:p>
    <w:p w14:paraId="2BBF16CB" w14:textId="77777777" w:rsidR="003039C7" w:rsidRPr="00FE4B5F" w:rsidRDefault="003039C7" w:rsidP="00FE4B5F">
      <w:pPr>
        <w:pStyle w:val="afa"/>
        <w:numPr>
          <w:ilvl w:val="0"/>
          <w:numId w:val="24"/>
        </w:numPr>
        <w:ind w:left="0"/>
        <w:rPr>
          <w:noProof/>
        </w:rPr>
      </w:pPr>
      <w:r w:rsidRPr="00FE4B5F">
        <w:rPr>
          <w:noProof/>
        </w:rPr>
        <w:t>М. А. Демиденко М А та Д.В. Кабаченко Economic models of optimal enterprise production output strategy [Журнал] // Економічний вісник Національного гірничого університету. - Дніпро : [автор невідомий], 2020 p.. - №1. - сс. 210–216.</w:t>
      </w:r>
    </w:p>
    <w:p w14:paraId="10708C56" w14:textId="0A64BAEF" w:rsidR="00A8296A" w:rsidRPr="00FE4B5F" w:rsidRDefault="003039C7" w:rsidP="00D031D8">
      <w:pPr>
        <w:pStyle w:val="afa"/>
        <w:numPr>
          <w:ilvl w:val="0"/>
          <w:numId w:val="24"/>
        </w:numPr>
        <w:ind w:left="0"/>
        <w:rPr>
          <w:noProof/>
        </w:rPr>
      </w:pPr>
      <w:r w:rsidRPr="00FE4B5F">
        <w:rPr>
          <w:noProof/>
        </w:rPr>
        <w:t>М.А. Демиденко Управління проектами цифрової економіки [Книга]. - Дніпро : НТУ "Дніпровська політехніка", 2022. - с. 186.</w:t>
      </w:r>
    </w:p>
    <w:p w14:paraId="48C4818E" w14:textId="457CBC91" w:rsidR="00A8296A" w:rsidRPr="00FE4B5F" w:rsidRDefault="00A8296A" w:rsidP="00FE4B5F">
      <w:pPr>
        <w:pStyle w:val="ad"/>
        <w:numPr>
          <w:ilvl w:val="0"/>
          <w:numId w:val="24"/>
        </w:numPr>
        <w:ind w:left="0"/>
        <w:jc w:val="both"/>
      </w:pPr>
      <w:r w:rsidRPr="00FE4B5F">
        <w:t xml:space="preserve">Інформаційні системи і технології в економіці: Посібник для студентів вищих навчальних закладів/ За редакцією В.С. Пономаренка. – К.: Видавничий центр «Академія», 2002. - 544с. </w:t>
      </w:r>
    </w:p>
    <w:p w14:paraId="48732792" w14:textId="5B21E823" w:rsidR="00A8296A" w:rsidRPr="00FE4B5F" w:rsidRDefault="00A8296A" w:rsidP="00D031D8">
      <w:pPr>
        <w:pStyle w:val="ad"/>
        <w:numPr>
          <w:ilvl w:val="0"/>
          <w:numId w:val="24"/>
        </w:numPr>
        <w:ind w:left="0"/>
        <w:jc w:val="both"/>
      </w:pPr>
      <w:r w:rsidRPr="00FE4B5F">
        <w:t xml:space="preserve">Системи підтримки прийняття рішень: Навчальний посібник/ </w:t>
      </w:r>
      <w:proofErr w:type="spellStart"/>
      <w:r w:rsidRPr="00FE4B5F">
        <w:t>О.І.Пушкар</w:t>
      </w:r>
      <w:proofErr w:type="spellEnd"/>
      <w:r w:rsidRPr="00FE4B5F">
        <w:t xml:space="preserve">, </w:t>
      </w:r>
      <w:proofErr w:type="spellStart"/>
      <w:r w:rsidRPr="00FE4B5F">
        <w:t>В.М.Гірковатий</w:t>
      </w:r>
      <w:proofErr w:type="spellEnd"/>
      <w:r w:rsidRPr="00FE4B5F">
        <w:t xml:space="preserve">, </w:t>
      </w:r>
      <w:proofErr w:type="spellStart"/>
      <w:r w:rsidRPr="00FE4B5F">
        <w:t>О.С.Євсєєв</w:t>
      </w:r>
      <w:proofErr w:type="spellEnd"/>
      <w:r w:rsidRPr="00FE4B5F">
        <w:t xml:space="preserve">, </w:t>
      </w:r>
      <w:proofErr w:type="spellStart"/>
      <w:r w:rsidRPr="00FE4B5F">
        <w:t>Л.В.Потрашкова</w:t>
      </w:r>
      <w:proofErr w:type="spellEnd"/>
      <w:r w:rsidRPr="00FE4B5F">
        <w:t xml:space="preserve">; За ред. д-ра </w:t>
      </w:r>
      <w:proofErr w:type="spellStart"/>
      <w:r w:rsidRPr="00FE4B5F">
        <w:t>екон</w:t>
      </w:r>
      <w:proofErr w:type="spellEnd"/>
      <w:r w:rsidRPr="00FE4B5F">
        <w:t xml:space="preserve">. наук, проф. Пушкаря О.І.-Х.:ВД «ІНЖЕК», 2006.-304 с. </w:t>
      </w:r>
    </w:p>
    <w:p w14:paraId="04C1E50F" w14:textId="5062156C" w:rsidR="00A8296A" w:rsidRPr="00FE4B5F" w:rsidRDefault="00A8296A" w:rsidP="00FE4B5F">
      <w:pPr>
        <w:pStyle w:val="ad"/>
        <w:numPr>
          <w:ilvl w:val="0"/>
          <w:numId w:val="24"/>
        </w:numPr>
        <w:ind w:left="0"/>
        <w:jc w:val="both"/>
      </w:pPr>
      <w:r w:rsidRPr="00FE4B5F">
        <w:t xml:space="preserve">Електронні навчальні курси створені в системі дистанційного навчання MOODLE , адреса – http://do.nmu.org.ua/) </w:t>
      </w:r>
    </w:p>
    <w:bookmarkEnd w:id="0"/>
    <w:p w14:paraId="042A3DCC" w14:textId="77777777" w:rsidR="00680664" w:rsidRPr="003039C7" w:rsidRDefault="00680664" w:rsidP="007254E9">
      <w:pPr>
        <w:rPr>
          <w:sz w:val="28"/>
          <w:szCs w:val="28"/>
        </w:rPr>
      </w:pPr>
    </w:p>
    <w:sectPr w:rsidR="00680664" w:rsidRPr="003039C7" w:rsidSect="00D160EB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E4A5" w14:textId="77777777" w:rsidR="00D160EB" w:rsidRDefault="00D160EB" w:rsidP="00B95F75">
      <w:r>
        <w:separator/>
      </w:r>
    </w:p>
  </w:endnote>
  <w:endnote w:type="continuationSeparator" w:id="0">
    <w:p w14:paraId="1B816A27" w14:textId="77777777" w:rsidR="00D160EB" w:rsidRDefault="00D160EB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3C72" w14:textId="77777777" w:rsidR="005800F9" w:rsidRDefault="005800F9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168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6D20" w14:textId="77777777" w:rsidR="00D160EB" w:rsidRDefault="00D160EB" w:rsidP="00B95F75">
      <w:r>
        <w:separator/>
      </w:r>
    </w:p>
  </w:footnote>
  <w:footnote w:type="continuationSeparator" w:id="0">
    <w:p w14:paraId="7C51C757" w14:textId="77777777" w:rsidR="00D160EB" w:rsidRDefault="00D160EB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022"/>
    <w:multiLevelType w:val="hybridMultilevel"/>
    <w:tmpl w:val="CFEADAB6"/>
    <w:lvl w:ilvl="0" w:tplc="87A66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225B89"/>
    <w:multiLevelType w:val="hybridMultilevel"/>
    <w:tmpl w:val="C290C5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5474E"/>
    <w:multiLevelType w:val="multilevel"/>
    <w:tmpl w:val="812C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225654"/>
    <w:multiLevelType w:val="hybridMultilevel"/>
    <w:tmpl w:val="4D8AF794"/>
    <w:lvl w:ilvl="0" w:tplc="87A66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6F276C"/>
    <w:multiLevelType w:val="hybridMultilevel"/>
    <w:tmpl w:val="D6FE7F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C65070"/>
    <w:multiLevelType w:val="hybridMultilevel"/>
    <w:tmpl w:val="1646F9B2"/>
    <w:lvl w:ilvl="0" w:tplc="0422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86931920">
    <w:abstractNumId w:val="21"/>
  </w:num>
  <w:num w:numId="2" w16cid:durableId="2137865826">
    <w:abstractNumId w:val="14"/>
  </w:num>
  <w:num w:numId="3" w16cid:durableId="1342126638">
    <w:abstractNumId w:val="17"/>
  </w:num>
  <w:num w:numId="4" w16cid:durableId="1217552377">
    <w:abstractNumId w:val="2"/>
  </w:num>
  <w:num w:numId="5" w16cid:durableId="1433277867">
    <w:abstractNumId w:val="18"/>
  </w:num>
  <w:num w:numId="6" w16cid:durableId="1252008726">
    <w:abstractNumId w:val="7"/>
  </w:num>
  <w:num w:numId="7" w16cid:durableId="2137944252">
    <w:abstractNumId w:val="12"/>
  </w:num>
  <w:num w:numId="8" w16cid:durableId="433523704">
    <w:abstractNumId w:val="16"/>
  </w:num>
  <w:num w:numId="9" w16cid:durableId="1557818314">
    <w:abstractNumId w:val="24"/>
  </w:num>
  <w:num w:numId="10" w16cid:durableId="703288843">
    <w:abstractNumId w:val="9"/>
  </w:num>
  <w:num w:numId="11" w16cid:durableId="866676661">
    <w:abstractNumId w:val="22"/>
  </w:num>
  <w:num w:numId="12" w16cid:durableId="2046830420">
    <w:abstractNumId w:val="4"/>
  </w:num>
  <w:num w:numId="13" w16cid:durableId="838693543">
    <w:abstractNumId w:val="13"/>
  </w:num>
  <w:num w:numId="14" w16cid:durableId="1149588205">
    <w:abstractNumId w:val="11"/>
  </w:num>
  <w:num w:numId="15" w16cid:durableId="1371029525">
    <w:abstractNumId w:val="1"/>
  </w:num>
  <w:num w:numId="16" w16cid:durableId="732239569">
    <w:abstractNumId w:val="19"/>
  </w:num>
  <w:num w:numId="17" w16cid:durableId="277028633">
    <w:abstractNumId w:val="23"/>
  </w:num>
  <w:num w:numId="18" w16cid:durableId="1111362223">
    <w:abstractNumId w:val="0"/>
  </w:num>
  <w:num w:numId="19" w16cid:durableId="1252853256">
    <w:abstractNumId w:val="3"/>
  </w:num>
  <w:num w:numId="20" w16cid:durableId="743836351">
    <w:abstractNumId w:val="21"/>
  </w:num>
  <w:num w:numId="21" w16cid:durableId="201870786">
    <w:abstractNumId w:val="20"/>
  </w:num>
  <w:num w:numId="22" w16cid:durableId="2073694612">
    <w:abstractNumId w:val="6"/>
  </w:num>
  <w:num w:numId="23" w16cid:durableId="2105764088">
    <w:abstractNumId w:val="5"/>
  </w:num>
  <w:num w:numId="24" w16cid:durableId="789740563">
    <w:abstractNumId w:val="10"/>
  </w:num>
  <w:num w:numId="25" w16cid:durableId="1322612412">
    <w:abstractNumId w:val="15"/>
  </w:num>
  <w:num w:numId="26" w16cid:durableId="1722052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B"/>
    <w:rsid w:val="0000601A"/>
    <w:rsid w:val="00011B6A"/>
    <w:rsid w:val="00011CB7"/>
    <w:rsid w:val="0004380B"/>
    <w:rsid w:val="000512EA"/>
    <w:rsid w:val="000567C9"/>
    <w:rsid w:val="00064D43"/>
    <w:rsid w:val="000658DB"/>
    <w:rsid w:val="00082F61"/>
    <w:rsid w:val="00084890"/>
    <w:rsid w:val="000878AC"/>
    <w:rsid w:val="00091888"/>
    <w:rsid w:val="000A075E"/>
    <w:rsid w:val="000A4DEC"/>
    <w:rsid w:val="000A6222"/>
    <w:rsid w:val="000B2980"/>
    <w:rsid w:val="000B302F"/>
    <w:rsid w:val="000B57D9"/>
    <w:rsid w:val="000C5BA8"/>
    <w:rsid w:val="000D03FA"/>
    <w:rsid w:val="000D70FE"/>
    <w:rsid w:val="000E0106"/>
    <w:rsid w:val="000E5B22"/>
    <w:rsid w:val="000E5BF7"/>
    <w:rsid w:val="001143C5"/>
    <w:rsid w:val="00123446"/>
    <w:rsid w:val="001334A0"/>
    <w:rsid w:val="001373CE"/>
    <w:rsid w:val="00140448"/>
    <w:rsid w:val="001508A1"/>
    <w:rsid w:val="00160A97"/>
    <w:rsid w:val="00160E5D"/>
    <w:rsid w:val="001620F7"/>
    <w:rsid w:val="00166E07"/>
    <w:rsid w:val="001672BF"/>
    <w:rsid w:val="00182899"/>
    <w:rsid w:val="00187E6A"/>
    <w:rsid w:val="001927A4"/>
    <w:rsid w:val="00194586"/>
    <w:rsid w:val="00196FFA"/>
    <w:rsid w:val="001A087A"/>
    <w:rsid w:val="001A6E5D"/>
    <w:rsid w:val="001A6F0C"/>
    <w:rsid w:val="001B2ED6"/>
    <w:rsid w:val="001C121E"/>
    <w:rsid w:val="001C7C2F"/>
    <w:rsid w:val="001D0B99"/>
    <w:rsid w:val="001D2D5C"/>
    <w:rsid w:val="001D44E4"/>
    <w:rsid w:val="001E1880"/>
    <w:rsid w:val="001E33C4"/>
    <w:rsid w:val="001E7294"/>
    <w:rsid w:val="001F06AF"/>
    <w:rsid w:val="001F2DE1"/>
    <w:rsid w:val="001F2F86"/>
    <w:rsid w:val="00205335"/>
    <w:rsid w:val="002146A0"/>
    <w:rsid w:val="00215C5A"/>
    <w:rsid w:val="00225B42"/>
    <w:rsid w:val="00234B6B"/>
    <w:rsid w:val="0023500E"/>
    <w:rsid w:val="0024257E"/>
    <w:rsid w:val="0024301F"/>
    <w:rsid w:val="00255A2F"/>
    <w:rsid w:val="00255D53"/>
    <w:rsid w:val="00256C40"/>
    <w:rsid w:val="00257372"/>
    <w:rsid w:val="00265939"/>
    <w:rsid w:val="00272336"/>
    <w:rsid w:val="002733F1"/>
    <w:rsid w:val="00273451"/>
    <w:rsid w:val="00274A96"/>
    <w:rsid w:val="00275199"/>
    <w:rsid w:val="00281486"/>
    <w:rsid w:val="00286B8D"/>
    <w:rsid w:val="002B0B64"/>
    <w:rsid w:val="002C06C3"/>
    <w:rsid w:val="002C3269"/>
    <w:rsid w:val="002C5352"/>
    <w:rsid w:val="002D0D9A"/>
    <w:rsid w:val="002D4B16"/>
    <w:rsid w:val="002E652D"/>
    <w:rsid w:val="002F253C"/>
    <w:rsid w:val="003039C7"/>
    <w:rsid w:val="00303B86"/>
    <w:rsid w:val="00317445"/>
    <w:rsid w:val="0032312C"/>
    <w:rsid w:val="00327C7A"/>
    <w:rsid w:val="00344224"/>
    <w:rsid w:val="00352024"/>
    <w:rsid w:val="00354C14"/>
    <w:rsid w:val="00360266"/>
    <w:rsid w:val="00376BCE"/>
    <w:rsid w:val="00382574"/>
    <w:rsid w:val="0038764E"/>
    <w:rsid w:val="00393129"/>
    <w:rsid w:val="003A3B53"/>
    <w:rsid w:val="003C0644"/>
    <w:rsid w:val="003C271B"/>
    <w:rsid w:val="003D13A9"/>
    <w:rsid w:val="003D2378"/>
    <w:rsid w:val="003F353E"/>
    <w:rsid w:val="00401F46"/>
    <w:rsid w:val="0040551F"/>
    <w:rsid w:val="00407CCB"/>
    <w:rsid w:val="00421C05"/>
    <w:rsid w:val="00423103"/>
    <w:rsid w:val="004274EA"/>
    <w:rsid w:val="004446AF"/>
    <w:rsid w:val="00453774"/>
    <w:rsid w:val="00455DAA"/>
    <w:rsid w:val="00467DC3"/>
    <w:rsid w:val="0047502B"/>
    <w:rsid w:val="00475E7D"/>
    <w:rsid w:val="004762A7"/>
    <w:rsid w:val="00494E17"/>
    <w:rsid w:val="00496006"/>
    <w:rsid w:val="0049663E"/>
    <w:rsid w:val="004A0405"/>
    <w:rsid w:val="004A382A"/>
    <w:rsid w:val="004A622E"/>
    <w:rsid w:val="004A72F4"/>
    <w:rsid w:val="004B3BC8"/>
    <w:rsid w:val="004C2535"/>
    <w:rsid w:val="004D0E42"/>
    <w:rsid w:val="004D4C31"/>
    <w:rsid w:val="004D6842"/>
    <w:rsid w:val="004E0779"/>
    <w:rsid w:val="004E1A77"/>
    <w:rsid w:val="004E716B"/>
    <w:rsid w:val="004F6FE7"/>
    <w:rsid w:val="00510282"/>
    <w:rsid w:val="005172AF"/>
    <w:rsid w:val="0051730F"/>
    <w:rsid w:val="00524D35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800F9"/>
    <w:rsid w:val="0059119A"/>
    <w:rsid w:val="005929EA"/>
    <w:rsid w:val="005A0C8E"/>
    <w:rsid w:val="005A1EFA"/>
    <w:rsid w:val="005B5148"/>
    <w:rsid w:val="005B5C31"/>
    <w:rsid w:val="005B6139"/>
    <w:rsid w:val="005C1A7B"/>
    <w:rsid w:val="005D1DE1"/>
    <w:rsid w:val="005D6891"/>
    <w:rsid w:val="005F5A5F"/>
    <w:rsid w:val="005F69DF"/>
    <w:rsid w:val="005F7006"/>
    <w:rsid w:val="0060073A"/>
    <w:rsid w:val="00600F76"/>
    <w:rsid w:val="00603901"/>
    <w:rsid w:val="00603DDD"/>
    <w:rsid w:val="00605889"/>
    <w:rsid w:val="00612142"/>
    <w:rsid w:val="0062118B"/>
    <w:rsid w:val="0063461A"/>
    <w:rsid w:val="00640AA4"/>
    <w:rsid w:val="00642CDA"/>
    <w:rsid w:val="006517BA"/>
    <w:rsid w:val="00662F85"/>
    <w:rsid w:val="006634CB"/>
    <w:rsid w:val="0066472E"/>
    <w:rsid w:val="0066569C"/>
    <w:rsid w:val="006705FB"/>
    <w:rsid w:val="00677E8B"/>
    <w:rsid w:val="00680664"/>
    <w:rsid w:val="0068094F"/>
    <w:rsid w:val="00682348"/>
    <w:rsid w:val="00683C1B"/>
    <w:rsid w:val="00694129"/>
    <w:rsid w:val="006972C6"/>
    <w:rsid w:val="006B131E"/>
    <w:rsid w:val="006C360B"/>
    <w:rsid w:val="006E0CAF"/>
    <w:rsid w:val="006E23C2"/>
    <w:rsid w:val="006E5ACF"/>
    <w:rsid w:val="006F0A89"/>
    <w:rsid w:val="006F1978"/>
    <w:rsid w:val="006F79EB"/>
    <w:rsid w:val="00722E70"/>
    <w:rsid w:val="007254E9"/>
    <w:rsid w:val="00727599"/>
    <w:rsid w:val="00740BCC"/>
    <w:rsid w:val="00746F1B"/>
    <w:rsid w:val="007640D6"/>
    <w:rsid w:val="00772DFB"/>
    <w:rsid w:val="00774079"/>
    <w:rsid w:val="00775DE0"/>
    <w:rsid w:val="007802B3"/>
    <w:rsid w:val="0078758D"/>
    <w:rsid w:val="00790CE8"/>
    <w:rsid w:val="007940D1"/>
    <w:rsid w:val="007B0470"/>
    <w:rsid w:val="007C493A"/>
    <w:rsid w:val="007C58EC"/>
    <w:rsid w:val="007C62CB"/>
    <w:rsid w:val="007D0B1E"/>
    <w:rsid w:val="007D4B3B"/>
    <w:rsid w:val="007F2D4D"/>
    <w:rsid w:val="0080072C"/>
    <w:rsid w:val="008040FF"/>
    <w:rsid w:val="0080545A"/>
    <w:rsid w:val="00805D9A"/>
    <w:rsid w:val="00810D0F"/>
    <w:rsid w:val="00833B67"/>
    <w:rsid w:val="0083494E"/>
    <w:rsid w:val="00835C87"/>
    <w:rsid w:val="00840E39"/>
    <w:rsid w:val="0085137B"/>
    <w:rsid w:val="008531BA"/>
    <w:rsid w:val="00862EBF"/>
    <w:rsid w:val="00863161"/>
    <w:rsid w:val="008655EC"/>
    <w:rsid w:val="00865C0D"/>
    <w:rsid w:val="00867B60"/>
    <w:rsid w:val="00871D44"/>
    <w:rsid w:val="00891C29"/>
    <w:rsid w:val="008920E3"/>
    <w:rsid w:val="00895AE8"/>
    <w:rsid w:val="008A666D"/>
    <w:rsid w:val="008B57B7"/>
    <w:rsid w:val="008C4808"/>
    <w:rsid w:val="008D05AC"/>
    <w:rsid w:val="008D0C7F"/>
    <w:rsid w:val="008E5FA6"/>
    <w:rsid w:val="008F2496"/>
    <w:rsid w:val="008F5639"/>
    <w:rsid w:val="00905302"/>
    <w:rsid w:val="00905B7A"/>
    <w:rsid w:val="00913FE6"/>
    <w:rsid w:val="00916A4D"/>
    <w:rsid w:val="00922C61"/>
    <w:rsid w:val="00922E80"/>
    <w:rsid w:val="00925F22"/>
    <w:rsid w:val="00926D0D"/>
    <w:rsid w:val="00930D3A"/>
    <w:rsid w:val="009350A6"/>
    <w:rsid w:val="009572D4"/>
    <w:rsid w:val="00964881"/>
    <w:rsid w:val="009652A1"/>
    <w:rsid w:val="00973144"/>
    <w:rsid w:val="00975658"/>
    <w:rsid w:val="009779FB"/>
    <w:rsid w:val="009827D4"/>
    <w:rsid w:val="00983A8E"/>
    <w:rsid w:val="00984C5D"/>
    <w:rsid w:val="009864CF"/>
    <w:rsid w:val="00991946"/>
    <w:rsid w:val="00992E80"/>
    <w:rsid w:val="0099360B"/>
    <w:rsid w:val="009A2D14"/>
    <w:rsid w:val="009A3C4B"/>
    <w:rsid w:val="009B45A1"/>
    <w:rsid w:val="009B7E6B"/>
    <w:rsid w:val="009C0094"/>
    <w:rsid w:val="009C2004"/>
    <w:rsid w:val="009C2133"/>
    <w:rsid w:val="009C2BA8"/>
    <w:rsid w:val="009C4796"/>
    <w:rsid w:val="009D1C24"/>
    <w:rsid w:val="009D31BD"/>
    <w:rsid w:val="009D4E00"/>
    <w:rsid w:val="009E223A"/>
    <w:rsid w:val="009E3CB6"/>
    <w:rsid w:val="009F28BE"/>
    <w:rsid w:val="009F78E1"/>
    <w:rsid w:val="00A00379"/>
    <w:rsid w:val="00A00D2C"/>
    <w:rsid w:val="00A02E43"/>
    <w:rsid w:val="00A23A0D"/>
    <w:rsid w:val="00A24FA4"/>
    <w:rsid w:val="00A35961"/>
    <w:rsid w:val="00A35970"/>
    <w:rsid w:val="00A3612F"/>
    <w:rsid w:val="00A44558"/>
    <w:rsid w:val="00A55BA3"/>
    <w:rsid w:val="00A60863"/>
    <w:rsid w:val="00A63728"/>
    <w:rsid w:val="00A702BE"/>
    <w:rsid w:val="00A74842"/>
    <w:rsid w:val="00A77D1A"/>
    <w:rsid w:val="00A8296A"/>
    <w:rsid w:val="00A9628F"/>
    <w:rsid w:val="00AA74E0"/>
    <w:rsid w:val="00AB01AC"/>
    <w:rsid w:val="00AC1C20"/>
    <w:rsid w:val="00AC78DA"/>
    <w:rsid w:val="00AD108A"/>
    <w:rsid w:val="00AD490C"/>
    <w:rsid w:val="00AE6C92"/>
    <w:rsid w:val="00AE75ED"/>
    <w:rsid w:val="00AF61B0"/>
    <w:rsid w:val="00B01134"/>
    <w:rsid w:val="00B06427"/>
    <w:rsid w:val="00B13D03"/>
    <w:rsid w:val="00B14DA0"/>
    <w:rsid w:val="00B235DC"/>
    <w:rsid w:val="00B2376D"/>
    <w:rsid w:val="00B31C41"/>
    <w:rsid w:val="00B3542B"/>
    <w:rsid w:val="00B518EA"/>
    <w:rsid w:val="00B528F1"/>
    <w:rsid w:val="00B745EE"/>
    <w:rsid w:val="00B77D7B"/>
    <w:rsid w:val="00B84D85"/>
    <w:rsid w:val="00B901E6"/>
    <w:rsid w:val="00B92947"/>
    <w:rsid w:val="00B92F53"/>
    <w:rsid w:val="00B95F75"/>
    <w:rsid w:val="00BC0DEC"/>
    <w:rsid w:val="00BC75C4"/>
    <w:rsid w:val="00BD08A8"/>
    <w:rsid w:val="00BD34A3"/>
    <w:rsid w:val="00BD357F"/>
    <w:rsid w:val="00BE043F"/>
    <w:rsid w:val="00BE0DF9"/>
    <w:rsid w:val="00C021CF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404D"/>
    <w:rsid w:val="00CB0C0A"/>
    <w:rsid w:val="00CB3215"/>
    <w:rsid w:val="00CB4A48"/>
    <w:rsid w:val="00CB6F1A"/>
    <w:rsid w:val="00CC1B6F"/>
    <w:rsid w:val="00CC5F6B"/>
    <w:rsid w:val="00CC6FC9"/>
    <w:rsid w:val="00CD1C34"/>
    <w:rsid w:val="00CD3D50"/>
    <w:rsid w:val="00CE337A"/>
    <w:rsid w:val="00CE5191"/>
    <w:rsid w:val="00CF15AB"/>
    <w:rsid w:val="00D00DF4"/>
    <w:rsid w:val="00D0257E"/>
    <w:rsid w:val="00D031D8"/>
    <w:rsid w:val="00D160EB"/>
    <w:rsid w:val="00D2478A"/>
    <w:rsid w:val="00D27CC3"/>
    <w:rsid w:val="00D31CC0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A4942"/>
    <w:rsid w:val="00DA7443"/>
    <w:rsid w:val="00DB038E"/>
    <w:rsid w:val="00DB6014"/>
    <w:rsid w:val="00DC2337"/>
    <w:rsid w:val="00DD12E3"/>
    <w:rsid w:val="00DD3100"/>
    <w:rsid w:val="00DE06DB"/>
    <w:rsid w:val="00DF5BB8"/>
    <w:rsid w:val="00E07BB3"/>
    <w:rsid w:val="00E13611"/>
    <w:rsid w:val="00E16396"/>
    <w:rsid w:val="00E16F2C"/>
    <w:rsid w:val="00E2238A"/>
    <w:rsid w:val="00E2555F"/>
    <w:rsid w:val="00E31303"/>
    <w:rsid w:val="00E31962"/>
    <w:rsid w:val="00E3277E"/>
    <w:rsid w:val="00E414AB"/>
    <w:rsid w:val="00E44A92"/>
    <w:rsid w:val="00E50CED"/>
    <w:rsid w:val="00E50E08"/>
    <w:rsid w:val="00E5599C"/>
    <w:rsid w:val="00E56FE0"/>
    <w:rsid w:val="00E6115B"/>
    <w:rsid w:val="00E651D9"/>
    <w:rsid w:val="00E662D0"/>
    <w:rsid w:val="00E80883"/>
    <w:rsid w:val="00E85347"/>
    <w:rsid w:val="00E85E50"/>
    <w:rsid w:val="00E870B2"/>
    <w:rsid w:val="00E95DAE"/>
    <w:rsid w:val="00E97274"/>
    <w:rsid w:val="00E97A4E"/>
    <w:rsid w:val="00EA11C1"/>
    <w:rsid w:val="00EA6A44"/>
    <w:rsid w:val="00EA75C8"/>
    <w:rsid w:val="00EB5FAA"/>
    <w:rsid w:val="00EC51E2"/>
    <w:rsid w:val="00EC6EB9"/>
    <w:rsid w:val="00ED5AE7"/>
    <w:rsid w:val="00F03030"/>
    <w:rsid w:val="00F1224C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4369"/>
    <w:rsid w:val="00F91167"/>
    <w:rsid w:val="00F93807"/>
    <w:rsid w:val="00FA4EF1"/>
    <w:rsid w:val="00FA65FF"/>
    <w:rsid w:val="00FA76C9"/>
    <w:rsid w:val="00FB2944"/>
    <w:rsid w:val="00FC73F9"/>
    <w:rsid w:val="00FC7576"/>
    <w:rsid w:val="00FD6AC9"/>
    <w:rsid w:val="00FE224E"/>
    <w:rsid w:val="00FE4B5F"/>
    <w:rsid w:val="00FF51AE"/>
    <w:rsid w:val="064E7E5F"/>
    <w:rsid w:val="101BD34C"/>
    <w:rsid w:val="30004CCD"/>
    <w:rsid w:val="390D32E6"/>
    <w:rsid w:val="453C3F01"/>
    <w:rsid w:val="4F4F0121"/>
    <w:rsid w:val="650E2B74"/>
    <w:rsid w:val="6CE40DFD"/>
    <w:rsid w:val="7213F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CF0C3"/>
  <w15:docId w15:val="{1DE5C681-C788-4228-93F8-C7A79B4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99"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16">
    <w:name w:val="Звичайний1"/>
    <w:uiPriority w:val="99"/>
    <w:rsid w:val="001A6F0C"/>
    <w:rPr>
      <w:rFonts w:ascii="Times New Roman" w:hAnsi="Times New Roman" w:cs="Times New Roman"/>
      <w:sz w:val="24"/>
      <w:szCs w:val="24"/>
      <w:lang w:val="uk-UA"/>
    </w:rPr>
  </w:style>
  <w:style w:type="paragraph" w:customStyle="1" w:styleId="af8">
    <w:name w:val="ТаблицаТ"/>
    <w:basedOn w:val="a"/>
    <w:qFormat/>
    <w:rsid w:val="001A6F0C"/>
    <w:pPr>
      <w:tabs>
        <w:tab w:val="left" w:pos="0"/>
      </w:tabs>
    </w:pPr>
  </w:style>
  <w:style w:type="character" w:styleId="af9">
    <w:name w:val="Unresolved Mention"/>
    <w:basedOn w:val="a0"/>
    <w:uiPriority w:val="99"/>
    <w:semiHidden/>
    <w:unhideWhenUsed/>
    <w:rsid w:val="00F03030"/>
    <w:rPr>
      <w:color w:val="605E5C"/>
      <w:shd w:val="clear" w:color="auto" w:fill="E1DFDD"/>
    </w:rPr>
  </w:style>
  <w:style w:type="paragraph" w:styleId="afa">
    <w:name w:val="Bibliography"/>
    <w:basedOn w:val="a"/>
    <w:next w:val="a"/>
    <w:uiPriority w:val="37"/>
    <w:unhideWhenUsed/>
    <w:rsid w:val="001F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stunovi.inf.ua/DM_Lab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stunovi.inf.ua/Datamining_Ind_ta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ngu-my.sharepoint.com/:p:/g/personal/pistunov_i_m_nmu_one/EcbB4Sur1D9HkxDyPy5d52kBO8PwcjYX16nOfk0u0mULXw?e=uZ5Ru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– сортування за іменами" Version="2003">
  <b:Source>
    <b:Tag>Дем22</b:Tag>
    <b:SourceType>ConferenceProceedings</b:SourceType>
    <b:Guid>{BD0E9127-B933-429F-8734-D4C246613AB9}</b:Guid>
    <b:Author>
      <b:Author>
        <b:NameList>
          <b:Person>
            <b:Last>М.А.</b:Last>
            <b:First>Демиденко</b:First>
          </b:Person>
        </b:NameList>
      </b:Author>
    </b:Author>
    <b:Title>ПРОБЛЕМИ ВИКОРИСТАННЯ ІНФОРМАЦІЙНИХ ТЕХНОЛОГІЙ. XVI МІЖНАРОДНА КОНФЕРЕНЦІЯ</b:Title>
    <b:Year>2022</b:Year>
    <b:ConferenceName>Економіко-математична модель підвищення ефективності erp-системи управліннякар'єрним транспортом</b:ConferenceName>
    <b:City>Дніпро</b:City>
    <b:Publisher>НТУ"ДП"</b:Publisher>
    <b:Volume>6</b:Volume>
    <b:RefOrder>1</b:RefOrder>
  </b:Source>
  <b:Source>
    <b:Tag>Анд10</b:Tag>
    <b:SourceType>Misc</b:SourceType>
    <b:Guid>{BFC98E16-241E-4F33-A241-DDAEA0262A0B}</b:Guid>
    <b:Title>Оцінка ефективності діяльності підприємства: вартісно-орієнтований підхід (за матеріалами молокопереробних підприємств): автореф. дис.  канд. екон. наук : 08.00.04</b:Title>
    <b:Year>2010</b:Year>
    <b:City>Київ</b:City>
    <b:Publisher>Київ. нац. екон. ун-т ім. В. Гетьмана.</b:Publisher>
    <b:Author>
      <b:Author>
        <b:NameList>
          <b:Person>
            <b:Last>Андрійчук</b:Last>
            <b:Middle>В.</b:Middle>
            <b:First>Р.</b:First>
          </b:Person>
        </b:NameList>
      </b:Author>
    </b:Author>
    <b:RefOrder>2</b:RefOrder>
  </b:Source>
  <b:Source>
    <b:Tag>МАД20</b:Tag>
    <b:SourceType>JournalArticle</b:SourceType>
    <b:Guid>{CA3EE8A5-9B0A-4DCD-BCAA-CEAC2569962E}</b:Guid>
    <b:Author>
      <b:Author>
        <b:NameList>
          <b:Person>
            <b:Last>М. А. Демиденко</b:Last>
            <b:Middle>А</b:Middle>
            <b:First>М</b:First>
          </b:Person>
          <b:Person>
            <b:Last>Д.В. Кабаченко</b:Last>
          </b:Person>
        </b:NameList>
      </b:Author>
    </b:Author>
    <b:Title>Economic models of optimal enterprise production output strategy</b:Title>
    <b:PeriodicalTitle>Економічний вісник Національного гірничого університету</b:PeriodicalTitle>
    <b:Year>2020</b:Year>
    <b:Pages>210–216</b:Pages>
    <b:City>Дніпро</b:City>
    <b:Issue>№1</b:Issue>
    <b:JournalName>Економічний вісник Національного гірничого університету</b:JournalName>
    <b:RefOrder>3</b:RefOrder>
  </b:Source>
  <b:Source>
    <b:Tag>МАД22</b:Tag>
    <b:SourceType>Book</b:SourceType>
    <b:Guid>{01F6A9D6-6C6A-4CD3-A505-7AFC40BBCD3B}</b:Guid>
    <b:Title>Управління проектами цифрової економіки</b:Title>
    <b:Year>2022</b:Year>
    <b:City>Дніпро</b:City>
    <b:Publisher>НТУ "Дніпровська політехніка"</b:Publisher>
    <b:Author>
      <b:Author>
        <b:NameList>
          <b:Person>
            <b:Last>М.А.</b:Last>
            <b:First>Демиденко</b:First>
          </b:Person>
        </b:NameList>
      </b:Author>
    </b:Author>
    <b:Pages>186</b:Pages>
    <b:RefOrder>4</b:RefOrder>
  </b:Source>
</b:Sources>
</file>

<file path=customXml/itemProps1.xml><?xml version="1.0" encoding="utf-8"?>
<ds:datastoreItem xmlns:ds="http://schemas.openxmlformats.org/officeDocument/2006/customXml" ds:itemID="{BBB4A859-07C6-484E-BC75-0ACEF910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3416</Words>
  <Characters>19473</Characters>
  <Application>Microsoft Office Word</Application>
  <DocSecurity>0</DocSecurity>
  <Lines>162</Lines>
  <Paragraphs>45</Paragraphs>
  <ScaleCrop>false</ScaleCrop>
  <Company/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Churikanova</cp:lastModifiedBy>
  <cp:revision>2</cp:revision>
  <cp:lastPrinted>2018-09-05T09:13:00Z</cp:lastPrinted>
  <dcterms:created xsi:type="dcterms:W3CDTF">2024-03-20T10:08:00Z</dcterms:created>
  <dcterms:modified xsi:type="dcterms:W3CDTF">2024-03-20T10:08:00Z</dcterms:modified>
</cp:coreProperties>
</file>