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44BB" w:rsidR="00AF2D32" w:rsidP="00AF2D32" w:rsidRDefault="00AF2D32" w14:paraId="18E9DA0D" w14:textId="77777777">
      <w:pPr>
        <w:ind w:right="-143"/>
        <w:jc w:val="center"/>
        <w:rPr>
          <w:spacing w:val="-2"/>
          <w:sz w:val="28"/>
          <w:szCs w:val="28"/>
        </w:rPr>
      </w:pPr>
      <w:r w:rsidRPr="009C44BB">
        <w:rPr>
          <w:spacing w:val="-2"/>
          <w:sz w:val="28"/>
          <w:szCs w:val="28"/>
        </w:rPr>
        <w:t>Міністерство освіти і науки України</w:t>
      </w:r>
    </w:p>
    <w:p w:rsidRPr="009C44BB" w:rsidR="00AF2D32" w:rsidP="00AF2D32" w:rsidRDefault="00AF2D32" w14:paraId="5E5EEF5A" w14:textId="77777777">
      <w:pPr>
        <w:widowControl w:val="0"/>
        <w:tabs>
          <w:tab w:val="left" w:pos="-24"/>
          <w:tab w:val="left" w:pos="864"/>
          <w:tab w:val="left" w:pos="1146"/>
        </w:tabs>
        <w:jc w:val="center"/>
        <w:rPr>
          <w:spacing w:val="-2"/>
          <w:sz w:val="28"/>
          <w:szCs w:val="28"/>
        </w:rPr>
      </w:pPr>
      <w:r w:rsidRPr="009C44BB">
        <w:rPr>
          <w:spacing w:val="-2"/>
          <w:sz w:val="28"/>
          <w:szCs w:val="28"/>
        </w:rPr>
        <w:t>Національний технічний університет</w:t>
      </w:r>
    </w:p>
    <w:p w:rsidRPr="009C44BB" w:rsidR="00AF2D32" w:rsidP="00AF2D32" w:rsidRDefault="00AF2D32" w14:paraId="7B11263C" w14:textId="77777777">
      <w:pPr>
        <w:widowControl w:val="0"/>
        <w:tabs>
          <w:tab w:val="left" w:pos="-24"/>
          <w:tab w:val="left" w:pos="864"/>
          <w:tab w:val="left" w:pos="1146"/>
        </w:tabs>
        <w:jc w:val="center"/>
        <w:rPr>
          <w:spacing w:val="-2"/>
          <w:sz w:val="28"/>
          <w:szCs w:val="28"/>
        </w:rPr>
      </w:pPr>
      <w:r w:rsidRPr="009C44BB">
        <w:rPr>
          <w:spacing w:val="-2"/>
          <w:sz w:val="28"/>
          <w:szCs w:val="28"/>
        </w:rPr>
        <w:t>«Дніпровська політехніка»</w:t>
      </w:r>
    </w:p>
    <w:p w:rsidRPr="009C44BB" w:rsidR="00AF2D32" w:rsidP="00AF2D32" w:rsidRDefault="00AF2D32" w14:paraId="58151B66" w14:textId="77777777">
      <w:pPr>
        <w:widowControl w:val="0"/>
        <w:tabs>
          <w:tab w:val="left" w:pos="-24"/>
          <w:tab w:val="left" w:pos="864"/>
          <w:tab w:val="left" w:pos="1146"/>
        </w:tabs>
        <w:spacing w:before="120" w:after="120"/>
        <w:jc w:val="center"/>
        <w:rPr>
          <w:b/>
          <w:spacing w:val="-2"/>
          <w:sz w:val="28"/>
          <w:szCs w:val="28"/>
        </w:rPr>
      </w:pPr>
    </w:p>
    <w:p w:rsidRPr="009C44BB" w:rsidR="00AF2D32" w:rsidP="00AF2D32" w:rsidRDefault="00AF2D32" w14:paraId="3CC90A19" w14:textId="77777777">
      <w:pPr>
        <w:spacing w:before="120" w:after="120"/>
        <w:jc w:val="center"/>
        <w:rPr>
          <w:bCs/>
          <w:sz w:val="28"/>
          <w:szCs w:val="28"/>
        </w:rPr>
      </w:pPr>
      <w:r w:rsidRPr="009C44BB">
        <w:rPr>
          <w:bCs/>
          <w:sz w:val="28"/>
          <w:szCs w:val="28"/>
        </w:rPr>
        <w:t>Кафедра економіки та 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Pr="009C44BB" w:rsidR="00AF2D32" w:rsidTr="094EF23C" w14:paraId="416A9364" w14:textId="77777777">
        <w:trPr>
          <w:trHeight w:val="1458"/>
        </w:trPr>
        <w:tc>
          <w:tcPr>
            <w:tcW w:w="4928" w:type="dxa"/>
          </w:tcPr>
          <w:p w:rsidRPr="009C44BB" w:rsidR="00AF2D32" w:rsidP="00186B22" w:rsidRDefault="00AF2D32" w14:paraId="07952618" w14:textId="27F1D1DA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94EF23C" w:rsidP="094EF23C" w:rsidRDefault="094EF23C" w14:paraId="1FEAB968" w14:textId="12CBEDCC">
            <w:pPr>
              <w:ind w:left="34"/>
              <w:jc w:val="center"/>
              <w:rPr>
                <w:sz w:val="22"/>
                <w:szCs w:val="22"/>
              </w:rPr>
            </w:pPr>
          </w:p>
          <w:p w:rsidR="66D40F3D" w:rsidP="094EF23C" w:rsidRDefault="66D40F3D" w14:paraId="05D1D0D6" w14:textId="4C37C548">
            <w:pPr>
              <w:ind w:left="34"/>
              <w:jc w:val="center"/>
            </w:pPr>
            <w:r w:rsidRPr="094EF23C">
              <w:rPr>
                <w:b/>
                <w:bCs/>
              </w:rPr>
              <w:t>«ЗАТВЕРДЖЕНО»</w:t>
            </w:r>
          </w:p>
          <w:p w:rsidR="66D40F3D" w:rsidP="094EF23C" w:rsidRDefault="66D40F3D" w14:paraId="10C04711" w14:textId="7CFAE39B">
            <w:pPr>
              <w:spacing w:after="120"/>
              <w:ind w:left="34"/>
              <w:jc w:val="center"/>
              <w:rPr>
                <w:color w:val="191919"/>
              </w:rPr>
            </w:pPr>
            <w:r w:rsidRPr="094EF23C">
              <w:rPr>
                <w:color w:val="191919"/>
              </w:rPr>
              <w:t xml:space="preserve">завідувач кафедри </w:t>
            </w:r>
          </w:p>
          <w:p w:rsidR="66D40F3D" w:rsidP="094EF23C" w:rsidRDefault="66D40F3D" w14:paraId="54F8413F" w14:textId="3ED92369">
            <w:pPr>
              <w:jc w:val="center"/>
            </w:pPr>
            <w:proofErr w:type="spellStart"/>
            <w:r w:rsidRPr="094EF23C">
              <w:t>Чуріканова</w:t>
            </w:r>
            <w:proofErr w:type="spellEnd"/>
            <w:r w:rsidRPr="094EF23C">
              <w:t xml:space="preserve"> О.Ю. </w:t>
            </w:r>
          </w:p>
          <w:p w:rsidR="66D40F3D" w:rsidP="094EF23C" w:rsidRDefault="66D40F3D" w14:paraId="50A25D19" w14:textId="6C303C08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5F96B23C" wp14:editId="48CC7EDD">
                  <wp:extent cx="600075" cy="419100"/>
                  <wp:effectExtent l="0" t="0" r="0" b="0"/>
                  <wp:docPr id="1717844881" name="Рисунок 1717844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94EF23C">
              <w:t xml:space="preserve"> </w:t>
            </w:r>
          </w:p>
          <w:p w:rsidRPr="00AB6E92" w:rsidR="00445FED" w:rsidP="00C1692F" w:rsidRDefault="66D40F3D" w14:paraId="1CB75CA9" w14:textId="5504F72A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94EF23C">
              <w:t>«30» серпня2022 р.</w:t>
            </w:r>
          </w:p>
        </w:tc>
      </w:tr>
    </w:tbl>
    <w:p w:rsidRPr="009C44BB" w:rsidR="00AF2D32" w:rsidP="00AF2D32" w:rsidRDefault="00AF2D32" w14:paraId="30A52E8F" w14:textId="7DE3DC54">
      <w:pPr>
        <w:jc w:val="center"/>
        <w:rPr>
          <w:b/>
          <w:sz w:val="28"/>
          <w:szCs w:val="28"/>
        </w:rPr>
      </w:pPr>
      <w:r w:rsidRPr="009C44BB">
        <w:rPr>
          <w:b/>
          <w:sz w:val="28"/>
          <w:szCs w:val="28"/>
        </w:rPr>
        <w:t>РОБОЧА ПРОГРАМА НАВЧАЛЬНОЇ ДИСЦИПЛІНИ</w:t>
      </w:r>
    </w:p>
    <w:p w:rsidRPr="009C44BB" w:rsidR="00AF2D32" w:rsidP="00AF2D32" w:rsidRDefault="00AF2D32" w14:paraId="4BF7E583" w14:textId="484E7464">
      <w:pPr>
        <w:tabs>
          <w:tab w:val="left" w:pos="7371"/>
        </w:tabs>
        <w:autoSpaceDE w:val="0"/>
        <w:autoSpaceDN w:val="0"/>
        <w:spacing w:before="120" w:after="120"/>
        <w:jc w:val="center"/>
        <w:rPr>
          <w:i/>
          <w:sz w:val="28"/>
          <w:szCs w:val="28"/>
        </w:rPr>
      </w:pPr>
      <w:r w:rsidRPr="009C44BB">
        <w:rPr>
          <w:color w:val="000000"/>
          <w:sz w:val="28"/>
          <w:szCs w:val="28"/>
        </w:rPr>
        <w:t>«</w:t>
      </w:r>
      <w:r w:rsidRPr="00FD6474">
        <w:rPr>
          <w:b/>
          <w:sz w:val="28"/>
          <w:szCs w:val="28"/>
        </w:rPr>
        <w:t xml:space="preserve">Інтернет </w:t>
      </w:r>
      <w:proofErr w:type="spellStart"/>
      <w:r w:rsidRPr="00FD6474">
        <w:rPr>
          <w:b/>
          <w:sz w:val="28"/>
          <w:szCs w:val="28"/>
        </w:rPr>
        <w:t>трейдинг</w:t>
      </w:r>
      <w:proofErr w:type="spellEnd"/>
      <w:r w:rsidRPr="00FD6474">
        <w:rPr>
          <w:b/>
          <w:sz w:val="28"/>
          <w:szCs w:val="28"/>
        </w:rPr>
        <w:t xml:space="preserve"> та біржові інформаційні системи</w:t>
      </w:r>
      <w:r w:rsidRPr="009C44BB">
        <w:rPr>
          <w:sz w:val="28"/>
          <w:szCs w:val="28"/>
        </w:rPr>
        <w:t>»</w:t>
      </w:r>
    </w:p>
    <w:p w:rsidRPr="009C44BB" w:rsidR="00AF2D32" w:rsidP="00AF2D32" w:rsidRDefault="00AF2D32" w14:paraId="002CA9F6" w14:textId="16C5C853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Pr="009C44BB" w:rsidR="00AB6E92" w:rsidTr="00186B22" w14:paraId="17964172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9C44BB" w:rsidR="00AB6E92" w:rsidP="00AB6E92" w:rsidRDefault="00AB6E92" w14:paraId="4C80EDE6" w14:textId="77777777">
            <w:r w:rsidRPr="009C44BB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AB6E92" w:rsidP="00AB6E92" w:rsidRDefault="00AB6E92" w14:paraId="01FE9DE1" w14:textId="77777777">
            <w:r>
              <w:t>05 Соціальні та поведінкові науки</w:t>
            </w:r>
          </w:p>
          <w:p w:rsidRPr="009C44BB" w:rsidR="00AB6E92" w:rsidP="00AB6E92" w:rsidRDefault="00AB6E92" w14:paraId="09337EDB" w14:textId="1FFB6861">
            <w:r w:rsidRPr="00B92F53">
              <w:t>0</w:t>
            </w:r>
            <w:r w:rsidRPr="007D0F5C">
              <w:t>7</w:t>
            </w:r>
            <w:r w:rsidRPr="00B92F53">
              <w:t xml:space="preserve"> </w:t>
            </w:r>
            <w:r>
              <w:t>Управління та адміністрування</w:t>
            </w:r>
          </w:p>
        </w:tc>
      </w:tr>
      <w:tr w:rsidRPr="009C44BB" w:rsidR="00AB6E92" w:rsidTr="00186B22" w14:paraId="54FEA0E5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9C44BB" w:rsidR="00AB6E92" w:rsidP="00AB6E92" w:rsidRDefault="00AB6E92" w14:paraId="7A597A7E" w14:textId="77777777">
            <w:r w:rsidRPr="009C44BB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AB6E92" w:rsidP="00AB6E92" w:rsidRDefault="00AB6E92" w14:paraId="4FA32356" w14:textId="77777777">
            <w:r>
              <w:t>051 Економіка</w:t>
            </w:r>
          </w:p>
          <w:p w:rsidR="00AB6E92" w:rsidP="00AB6E92" w:rsidRDefault="00AB6E92" w14:paraId="408F70EF" w14:textId="77777777">
            <w:r>
              <w:t>071 Облік і оподаткування</w:t>
            </w:r>
          </w:p>
          <w:p w:rsidR="00AB6E92" w:rsidP="00AB6E92" w:rsidRDefault="00AB6E92" w14:paraId="59EC60BB" w14:textId="77777777">
            <w:r>
              <w:t>072 Фінанси,  банківська справа та страхування</w:t>
            </w:r>
          </w:p>
          <w:p w:rsidR="00AB6E92" w:rsidP="00AB6E92" w:rsidRDefault="00AB6E92" w14:paraId="7D08EDA6" w14:textId="77777777">
            <w:r>
              <w:t xml:space="preserve">075 </w:t>
            </w:r>
            <w:r w:rsidRPr="00480F51">
              <w:t>М</w:t>
            </w:r>
            <w:r>
              <w:t>аркетинг</w:t>
            </w:r>
          </w:p>
          <w:p w:rsidRPr="00C1692F" w:rsidR="00C1692F" w:rsidP="00C1692F" w:rsidRDefault="00C1692F" w14:paraId="5A91E2E1" w14:textId="77777777">
            <w:r w:rsidRPr="00C1692F">
              <w:t>242 Туризм</w:t>
            </w:r>
          </w:p>
          <w:p w:rsidRPr="00C1692F" w:rsidR="00C1692F" w:rsidP="00C1692F" w:rsidRDefault="00C1692F" w14:paraId="55BD29EF" w14:textId="29B9A908">
            <w:r w:rsidRPr="00C1692F">
              <w:t>291 Міжнародні відносини, суспільні комунікації та регіональні студії</w:t>
            </w:r>
          </w:p>
        </w:tc>
      </w:tr>
      <w:tr w:rsidRPr="009C44BB" w:rsidR="00AF2D32" w:rsidTr="00186B22" w14:paraId="3710E88F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9C44BB" w:rsidR="00AF2D32" w:rsidP="00186B22" w:rsidRDefault="00AF2D32" w14:paraId="476F60AF" w14:textId="77777777">
            <w:r w:rsidRPr="009C44BB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9C44BB" w:rsidR="00AF2D32" w:rsidP="00186B22" w:rsidRDefault="00AF2D32" w14:paraId="16DCFE35" w14:textId="77777777">
            <w:r>
              <w:t>магістр</w:t>
            </w:r>
          </w:p>
        </w:tc>
      </w:tr>
      <w:tr w:rsidRPr="009C44BB" w:rsidR="00AF2D32" w:rsidTr="00186B22" w14:paraId="5F647EEF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9C44BB" w:rsidR="00AF2D32" w:rsidP="00186B22" w:rsidRDefault="00AF2D32" w14:paraId="430960C2" w14:textId="77777777">
            <w:r w:rsidRPr="009C44BB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9C44BB" w:rsidR="00AF2D32" w:rsidP="00186B22" w:rsidRDefault="00AF2D32" w14:paraId="59D1C44C" w14:textId="77777777">
            <w:r w:rsidRPr="009C44BB">
              <w:t>вибіркова</w:t>
            </w:r>
          </w:p>
        </w:tc>
      </w:tr>
      <w:tr w:rsidRPr="009C44BB" w:rsidR="00AF2D32" w:rsidTr="00186B22" w14:paraId="6336AF58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2D66832C" w14:textId="77777777">
            <w:r w:rsidRPr="009C44BB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50C2FB7C" w14:textId="77777777">
            <w:r>
              <w:rPr>
                <w:lang w:val="ru-RU"/>
              </w:rPr>
              <w:t>4</w:t>
            </w:r>
            <w:r w:rsidRPr="009C44BB">
              <w:t xml:space="preserve"> кредити ЄКТС (</w:t>
            </w:r>
            <w:r>
              <w:rPr>
                <w:lang w:val="ru-RU"/>
              </w:rPr>
              <w:t>120</w:t>
            </w:r>
            <w:r w:rsidRPr="009C44BB">
              <w:t xml:space="preserve"> годин)</w:t>
            </w:r>
          </w:p>
        </w:tc>
      </w:tr>
      <w:tr w:rsidRPr="009C44BB" w:rsidR="00AF2D32" w:rsidTr="00186B22" w14:paraId="3825A847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43F1A101" w14:textId="77777777">
            <w:r w:rsidRPr="009C44BB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DE0842" w:rsidR="00AF2D32" w:rsidP="00186B22" w:rsidRDefault="00AB6E92" w14:paraId="27BA7BA1" w14:textId="025F9363">
            <w:pPr>
              <w:rPr>
                <w:lang w:val="en-GB"/>
              </w:rPr>
            </w:pPr>
            <w:r>
              <w:t>Диференційований залік</w:t>
            </w:r>
          </w:p>
        </w:tc>
      </w:tr>
      <w:tr w:rsidRPr="009C44BB" w:rsidR="00AF2D32" w:rsidTr="00186B22" w14:paraId="2D42C767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17B58F00" w14:textId="77777777">
            <w:r w:rsidRPr="009C44BB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9C44BB" w:rsidR="00AF2D32" w:rsidP="00186B22" w:rsidRDefault="00DE0842" w14:paraId="2B3BB95C" w14:textId="4D402A02">
            <w:r>
              <w:t>3 чверть</w:t>
            </w:r>
          </w:p>
        </w:tc>
      </w:tr>
      <w:tr w:rsidRPr="009C44BB" w:rsidR="00AF2D32" w:rsidTr="00186B22" w14:paraId="6E964F49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75E8911B" w14:textId="77777777">
            <w:r w:rsidRPr="009C44BB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9C44BB" w:rsidR="00AF2D32" w:rsidP="00186B22" w:rsidRDefault="00AF2D32" w14:paraId="7613BF14" w14:textId="77777777">
            <w:r w:rsidRPr="009C44BB">
              <w:t>українська</w:t>
            </w:r>
          </w:p>
        </w:tc>
      </w:tr>
    </w:tbl>
    <w:p w:rsidRPr="009C44BB" w:rsidR="00AF2D32" w:rsidP="00AF2D32" w:rsidRDefault="00AF2D32" w14:paraId="176C8873" w14:textId="77777777">
      <w:pPr>
        <w:spacing w:before="80"/>
      </w:pPr>
    </w:p>
    <w:p w:rsidR="00AF2D32" w:rsidP="00AF2D32" w:rsidRDefault="00AF2D32" w14:paraId="39BB7107" w14:textId="64FEC4E1">
      <w:pPr>
        <w:spacing w:before="80"/>
        <w:ind w:firstLine="1843"/>
      </w:pPr>
      <w:r w:rsidRPr="009C44BB">
        <w:t xml:space="preserve">Викладачі: доц. </w:t>
      </w:r>
      <w:proofErr w:type="spellStart"/>
      <w:r w:rsidRPr="009C44BB">
        <w:t>Чуріканова</w:t>
      </w:r>
      <w:proofErr w:type="spellEnd"/>
      <w:r w:rsidRPr="009C44BB">
        <w:t xml:space="preserve"> О</w:t>
      </w:r>
      <w:r w:rsidR="00186B22">
        <w:t>лена Юріївна</w:t>
      </w:r>
    </w:p>
    <w:p w:rsidRPr="009C44BB" w:rsidR="00AF2D32" w:rsidP="00AF2D32" w:rsidRDefault="00AF2D32" w14:paraId="66EBFDCC" w14:textId="54C5B443">
      <w:pPr>
        <w:spacing w:before="80"/>
        <w:ind w:firstLine="1843"/>
        <w:rPr>
          <w:i/>
          <w:sz w:val="16"/>
          <w:szCs w:val="16"/>
        </w:rPr>
      </w:pPr>
    </w:p>
    <w:p w:rsidR="001B1831" w:rsidP="5FF83FD1" w:rsidRDefault="001B1831" w14:paraId="5D977EEE" w14:textId="6F98B7BF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FF83FD1" w:rsidR="0EB3CE5D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EB3CE5D">
        <w:drawing>
          <wp:inline wp14:editId="74E9C244" wp14:anchorId="590D382D">
            <wp:extent cx="600075" cy="419100"/>
            <wp:effectExtent l="0" t="0" r="0" b="0"/>
            <wp:docPr id="1220794508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4b547cd87944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F83FD1" w:rsidR="0EB3CE5D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01B1831" w:rsidP="5FF83FD1" w:rsidRDefault="001B1831" w14:paraId="23B6D882" w14:textId="55FF2A5F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FF83FD1" w:rsidR="0EB3CE5D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001B1831" w:rsidP="5FF83FD1" w:rsidRDefault="001B1831" w14:paraId="1428920E" w14:textId="5C0BD52E">
      <w:pPr>
        <w:pStyle w:val="a"/>
        <w:ind w:left="1134"/>
        <w:jc w:val="center"/>
        <w:rPr>
          <w:sz w:val="22"/>
          <w:szCs w:val="22"/>
        </w:rPr>
      </w:pPr>
    </w:p>
    <w:p w:rsidR="001B1831" w:rsidP="001B1831" w:rsidRDefault="001B1831" w14:paraId="7377CF4A" w14:textId="3FC5E13C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1B1831" w:rsidP="001B1831" w:rsidRDefault="001B1831" w14:paraId="56585087" w14:textId="10E008C0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20__/20__ </w:t>
      </w:r>
      <w:proofErr w:type="spellStart"/>
      <w:r>
        <w:rPr>
          <w:sz w:val="22"/>
          <w:szCs w:val="22"/>
        </w:rPr>
        <w:t>н.р</w:t>
      </w:r>
      <w:proofErr w:type="spellEnd"/>
      <w:r>
        <w:rPr>
          <w:sz w:val="22"/>
          <w:szCs w:val="22"/>
        </w:rPr>
        <w:t>. __________(___________) «__»___ 20__р.</w:t>
      </w:r>
    </w:p>
    <w:p w:rsidR="001B1831" w:rsidP="001B1831" w:rsidRDefault="001B1831" w14:paraId="1516349F" w14:textId="676A5114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9C44BB" w:rsidR="00AF2D32" w:rsidP="00AF2D32" w:rsidRDefault="00AF2D32" w14:paraId="0AAA92BB" w14:textId="753F3A28">
      <w:pPr>
        <w:ind w:left="1134"/>
        <w:jc w:val="center"/>
        <w:rPr>
          <w:sz w:val="22"/>
          <w:szCs w:val="22"/>
          <w:vertAlign w:val="superscript"/>
        </w:rPr>
      </w:pPr>
    </w:p>
    <w:p w:rsidRPr="009C44BB" w:rsidR="00AF2D32" w:rsidP="00AF2D32" w:rsidRDefault="00AF2D32" w14:paraId="4CCBC25C" w14:textId="11E0D55F">
      <w:pPr>
        <w:spacing w:before="120" w:after="120"/>
        <w:jc w:val="center"/>
        <w:rPr>
          <w:b/>
          <w:bCs/>
          <w:sz w:val="28"/>
          <w:szCs w:val="28"/>
        </w:rPr>
      </w:pPr>
    </w:p>
    <w:p w:rsidRPr="009C44BB" w:rsidR="00AF2D32" w:rsidP="00AF2D32" w:rsidRDefault="00AF2D32" w14:paraId="6B224F41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9C44BB">
        <w:rPr>
          <w:bCs/>
          <w:sz w:val="28"/>
          <w:szCs w:val="28"/>
        </w:rPr>
        <w:t>Дніпро</w:t>
      </w:r>
    </w:p>
    <w:p w:rsidRPr="009C44BB" w:rsidR="00AF2D32" w:rsidP="00AF2D32" w:rsidRDefault="00AF2D32" w14:paraId="1E475086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9C44BB">
        <w:rPr>
          <w:bCs/>
          <w:sz w:val="28"/>
          <w:szCs w:val="28"/>
        </w:rPr>
        <w:t>НТУ «ДП»</w:t>
      </w:r>
    </w:p>
    <w:p w:rsidRPr="009C44BB" w:rsidR="00AF2D32" w:rsidP="00DE0842" w:rsidRDefault="00AF2D32" w14:paraId="72992718" w14:textId="19D68659">
      <w:pPr>
        <w:tabs>
          <w:tab w:val="left" w:pos="4253"/>
        </w:tabs>
        <w:jc w:val="center"/>
        <w:rPr>
          <w:sz w:val="28"/>
          <w:szCs w:val="28"/>
        </w:rPr>
      </w:pPr>
      <w:r w:rsidRPr="009C44BB">
        <w:rPr>
          <w:bCs/>
          <w:sz w:val="28"/>
          <w:szCs w:val="28"/>
        </w:rPr>
        <w:t>20</w:t>
      </w:r>
      <w:r w:rsidR="00186B22">
        <w:rPr>
          <w:bCs/>
          <w:sz w:val="28"/>
          <w:szCs w:val="28"/>
        </w:rPr>
        <w:t>2</w:t>
      </w:r>
      <w:r w:rsidR="004762A5">
        <w:rPr>
          <w:bCs/>
          <w:sz w:val="28"/>
          <w:szCs w:val="28"/>
        </w:rPr>
        <w:t>2</w:t>
      </w:r>
      <w:r w:rsidRPr="009C44BB">
        <w:rPr>
          <w:b/>
          <w:color w:val="000000"/>
          <w:sz w:val="28"/>
          <w:szCs w:val="28"/>
        </w:rPr>
        <w:br w:type="page"/>
      </w:r>
    </w:p>
    <w:p w:rsidR="00AF2D32" w:rsidP="00AF2D32" w:rsidRDefault="00AF2D32" w14:paraId="787DB049" w14:textId="064E5661">
      <w:pPr>
        <w:tabs>
          <w:tab w:val="left" w:pos="737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C44BB">
        <w:rPr>
          <w:sz w:val="28"/>
          <w:szCs w:val="28"/>
        </w:rPr>
        <w:lastRenderedPageBreak/>
        <w:t xml:space="preserve">Робоча програма навчальної дисципліни </w:t>
      </w:r>
      <w:r w:rsidRPr="009C44BB">
        <w:rPr>
          <w:color w:val="000000"/>
          <w:sz w:val="28"/>
          <w:szCs w:val="28"/>
        </w:rPr>
        <w:t>«</w:t>
      </w:r>
      <w:r w:rsidRPr="00FD6474">
        <w:rPr>
          <w:sz w:val="28"/>
          <w:szCs w:val="28"/>
        </w:rPr>
        <w:t xml:space="preserve">Інтернет </w:t>
      </w:r>
      <w:proofErr w:type="spellStart"/>
      <w:r w:rsidRPr="00FD6474">
        <w:rPr>
          <w:sz w:val="28"/>
          <w:szCs w:val="28"/>
        </w:rPr>
        <w:t>трейдинг</w:t>
      </w:r>
      <w:proofErr w:type="spellEnd"/>
      <w:r w:rsidRPr="00FD6474">
        <w:rPr>
          <w:sz w:val="28"/>
          <w:szCs w:val="28"/>
        </w:rPr>
        <w:t xml:space="preserve"> та біржові </w:t>
      </w:r>
      <w:r>
        <w:rPr>
          <w:sz w:val="28"/>
          <w:szCs w:val="28"/>
        </w:rPr>
        <w:t>інформаційні системи</w:t>
      </w:r>
      <w:r w:rsidRPr="009C44BB">
        <w:rPr>
          <w:sz w:val="28"/>
          <w:szCs w:val="28"/>
        </w:rPr>
        <w:t xml:space="preserve">» </w:t>
      </w:r>
      <w:r w:rsidRPr="00D857BB" w:rsidR="00480F51">
        <w:rPr>
          <w:sz w:val="28"/>
          <w:szCs w:val="28"/>
        </w:rPr>
        <w:t xml:space="preserve">для </w:t>
      </w:r>
      <w:r w:rsidR="00480F51">
        <w:rPr>
          <w:sz w:val="28"/>
          <w:szCs w:val="28"/>
        </w:rPr>
        <w:t>магіст</w:t>
      </w:r>
      <w:r w:rsidRPr="00D857BB" w:rsidR="00480F51">
        <w:rPr>
          <w:sz w:val="28"/>
          <w:szCs w:val="28"/>
        </w:rPr>
        <w:t>рів</w:t>
      </w:r>
      <w:r w:rsidRPr="00BF2686" w:rsidR="00480F51">
        <w:rPr>
          <w:sz w:val="28"/>
          <w:szCs w:val="28"/>
        </w:rPr>
        <w:t xml:space="preserve">, що навчаються за галузями знань </w:t>
      </w:r>
      <w:r w:rsidRPr="00A80B80" w:rsidR="00480F51">
        <w:rPr>
          <w:sz w:val="28"/>
          <w:szCs w:val="28"/>
        </w:rPr>
        <w:t>05 Соціальні та поведінкові науки, 07 Управління та адміністрування</w:t>
      </w:r>
      <w:r w:rsidRPr="00653C8F" w:rsidR="00480F51">
        <w:rPr>
          <w:sz w:val="28"/>
          <w:szCs w:val="28"/>
        </w:rPr>
        <w:t>. Спеціальності: 051 Економіка; 071 Облік та оподаткування; 072 Фінанси,  банківська справа та страхування; 075 Маркетинг; 242 Туризм; 291 Міжнародні відносини, суспільні комунікації та регіональні студії</w:t>
      </w:r>
      <w:r w:rsidRPr="009C44BB">
        <w:rPr>
          <w:sz w:val="28"/>
          <w:szCs w:val="28"/>
        </w:rPr>
        <w:t xml:space="preserve">/ </w:t>
      </w:r>
      <w:proofErr w:type="spellStart"/>
      <w:r w:rsidRPr="009C44BB">
        <w:rPr>
          <w:iCs/>
          <w:sz w:val="28"/>
          <w:szCs w:val="28"/>
        </w:rPr>
        <w:t>Нац</w:t>
      </w:r>
      <w:proofErr w:type="spellEnd"/>
      <w:r w:rsidRPr="009C44BB">
        <w:rPr>
          <w:iCs/>
          <w:sz w:val="28"/>
          <w:szCs w:val="28"/>
        </w:rPr>
        <w:t xml:space="preserve">. </w:t>
      </w:r>
      <w:proofErr w:type="spellStart"/>
      <w:r w:rsidRPr="009C44BB">
        <w:rPr>
          <w:iCs/>
          <w:sz w:val="28"/>
          <w:szCs w:val="28"/>
        </w:rPr>
        <w:t>техн</w:t>
      </w:r>
      <w:proofErr w:type="spellEnd"/>
      <w:r w:rsidRPr="009C44BB">
        <w:rPr>
          <w:iCs/>
          <w:sz w:val="28"/>
          <w:szCs w:val="28"/>
        </w:rPr>
        <w:t xml:space="preserve">. ун-т. «Дніпровська політехніка», каф. </w:t>
      </w:r>
      <w:r w:rsidR="00186B22">
        <w:rPr>
          <w:iCs/>
          <w:sz w:val="28"/>
          <w:szCs w:val="28"/>
        </w:rPr>
        <w:t>економіки та економічної кібернетики</w:t>
      </w:r>
      <w:r w:rsidRPr="009C44BB">
        <w:rPr>
          <w:iCs/>
          <w:sz w:val="28"/>
          <w:szCs w:val="28"/>
        </w:rPr>
        <w:t>. – Д. : НТУ «ДП»,</w:t>
      </w:r>
      <w:r w:rsidRPr="009C44BB">
        <w:rPr>
          <w:sz w:val="28"/>
          <w:szCs w:val="28"/>
        </w:rPr>
        <w:t xml:space="preserve"> 20</w:t>
      </w:r>
      <w:r w:rsidR="00186B22">
        <w:rPr>
          <w:sz w:val="28"/>
          <w:szCs w:val="28"/>
        </w:rPr>
        <w:t>2</w:t>
      </w:r>
      <w:r w:rsidR="004762A5">
        <w:rPr>
          <w:sz w:val="28"/>
          <w:szCs w:val="28"/>
        </w:rPr>
        <w:t>2</w:t>
      </w:r>
      <w:r w:rsidRPr="009C44BB">
        <w:rPr>
          <w:sz w:val="28"/>
          <w:szCs w:val="28"/>
        </w:rPr>
        <w:t>. – 1</w:t>
      </w:r>
      <w:r w:rsidR="00186B22">
        <w:rPr>
          <w:sz w:val="28"/>
          <w:szCs w:val="28"/>
        </w:rPr>
        <w:t>1</w:t>
      </w:r>
      <w:r w:rsidRPr="009C44BB">
        <w:rPr>
          <w:sz w:val="28"/>
          <w:szCs w:val="28"/>
        </w:rPr>
        <w:t xml:space="preserve"> с.</w:t>
      </w:r>
    </w:p>
    <w:p w:rsidRPr="009C44BB" w:rsidR="00DE0842" w:rsidP="00AF2D32" w:rsidRDefault="00DE0842" w14:paraId="16F4E5BE" w14:textId="77777777">
      <w:pPr>
        <w:tabs>
          <w:tab w:val="left" w:pos="7371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Pr="009C44BB" w:rsidR="00AF2D32" w:rsidP="00AF2D32" w:rsidRDefault="00AF2D32" w14:paraId="08E0E85E" w14:textId="77777777">
      <w:pPr>
        <w:suppressLineNumbers/>
        <w:suppressAutoHyphens/>
        <w:autoSpaceDE w:val="0"/>
        <w:autoSpaceDN w:val="0"/>
        <w:spacing w:before="240" w:after="120"/>
        <w:ind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 xml:space="preserve">Розробник – </w:t>
      </w:r>
      <w:proofErr w:type="spellStart"/>
      <w:r w:rsidRPr="009C44BB">
        <w:rPr>
          <w:sz w:val="28"/>
          <w:szCs w:val="28"/>
        </w:rPr>
        <w:t>Чуріканова</w:t>
      </w:r>
      <w:proofErr w:type="spellEnd"/>
      <w:r w:rsidRPr="009C44BB">
        <w:rPr>
          <w:sz w:val="28"/>
          <w:szCs w:val="28"/>
        </w:rPr>
        <w:t xml:space="preserve"> О.Ю.</w:t>
      </w:r>
    </w:p>
    <w:p w:rsidRPr="009C44BB" w:rsidR="00AF2D32" w:rsidP="00AF2D32" w:rsidRDefault="00AF2D32" w14:paraId="373F1DC3" w14:textId="77777777">
      <w:pPr>
        <w:spacing w:before="240"/>
        <w:ind w:firstLine="567"/>
        <w:jc w:val="both"/>
        <w:rPr>
          <w:sz w:val="28"/>
          <w:szCs w:val="28"/>
        </w:rPr>
      </w:pPr>
      <w:r w:rsidRPr="009C44BB">
        <w:rPr>
          <w:sz w:val="28"/>
          <w:szCs w:val="28"/>
        </w:rPr>
        <w:t>Робоча програма регламентує:</w:t>
      </w:r>
    </w:p>
    <w:p w:rsidRPr="009C44BB" w:rsidR="00AF2D32" w:rsidP="00AF2D32" w:rsidRDefault="00AF2D32" w14:paraId="0B65A3D9" w14:textId="77777777">
      <w:pPr>
        <w:numPr>
          <w:ilvl w:val="0"/>
          <w:numId w:val="7"/>
        </w:numPr>
        <w:spacing w:before="120"/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мету дисципліни;</w:t>
      </w:r>
    </w:p>
    <w:p w:rsidRPr="009C44BB" w:rsidR="00AF2D32" w:rsidP="00AF2D32" w:rsidRDefault="00AF2D32" w14:paraId="554B85C9" w14:textId="77777777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9C44BB" w:rsidR="00AF2D32" w:rsidP="00AF2D32" w:rsidRDefault="00AF2D32" w14:paraId="4D585493" w14:textId="77777777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базові дисципліни;</w:t>
      </w:r>
    </w:p>
    <w:p w:rsidRPr="009C44BB" w:rsidR="00AF2D32" w:rsidP="00AF2D32" w:rsidRDefault="00AF2D32" w14:paraId="50B15C19" w14:textId="77777777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:rsidRPr="009C44BB" w:rsidR="00AF2D32" w:rsidP="00AF2D32" w:rsidRDefault="00AF2D32" w14:paraId="3F271CF9" w14:textId="77777777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9C44BB" w:rsidR="00AF2D32" w:rsidP="00AF2D32" w:rsidRDefault="00AF2D32" w14:paraId="5A8F59E4" w14:textId="77777777">
      <w:pPr>
        <w:numPr>
          <w:ilvl w:val="0"/>
          <w:numId w:val="7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9C44BB" w:rsidR="00AF2D32" w:rsidP="00AF2D32" w:rsidRDefault="00AF2D32" w14:paraId="48786D13" w14:textId="77777777">
      <w:pPr>
        <w:numPr>
          <w:ilvl w:val="0"/>
          <w:numId w:val="7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інструменти, обладнання та програмне забезпечення;</w:t>
      </w:r>
    </w:p>
    <w:p w:rsidRPr="009C44BB" w:rsidR="00AF2D32" w:rsidP="00AF2D32" w:rsidRDefault="00AF2D32" w14:paraId="4EFD454C" w14:textId="77777777">
      <w:pPr>
        <w:numPr>
          <w:ilvl w:val="0"/>
          <w:numId w:val="7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 w:rsidRPr="009C44BB">
        <w:rPr>
          <w:sz w:val="28"/>
          <w:szCs w:val="28"/>
        </w:rPr>
        <w:t>рекомендовані джерела інформації.</w:t>
      </w:r>
    </w:p>
    <w:p w:rsidRPr="009C44BB" w:rsidR="00AF2D32" w:rsidP="00AF2D32" w:rsidRDefault="00AF2D32" w14:paraId="655854D1" w14:textId="77777777">
      <w:pPr>
        <w:suppressLineNumbers/>
        <w:suppressAutoHyphens/>
        <w:ind w:left="567"/>
        <w:contextualSpacing/>
        <w:jc w:val="both"/>
        <w:rPr>
          <w:sz w:val="28"/>
          <w:szCs w:val="28"/>
        </w:rPr>
      </w:pPr>
    </w:p>
    <w:p w:rsidRPr="009C44BB" w:rsidR="00AF2D32" w:rsidP="00AF2D32" w:rsidRDefault="00AF2D32" w14:paraId="08BAB876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9C44BB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9C44BB">
        <w:rPr>
          <w:color w:val="000000"/>
          <w:sz w:val="28"/>
          <w:szCs w:val="28"/>
        </w:rPr>
        <w:t>компетентнісного</w:t>
      </w:r>
      <w:proofErr w:type="spellEnd"/>
      <w:r w:rsidRPr="009C44BB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Pr="009C44BB" w:rsidR="00AF2D32" w:rsidP="00AF2D32" w:rsidRDefault="00AF2D32" w14:paraId="7E4334DF" w14:textId="77777777">
      <w:pPr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 w:rsidRPr="009C44BB"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Pr="009C44BB" w:rsidR="00AF2D32" w:rsidP="00AF2D32" w:rsidRDefault="00AF2D32" w14:paraId="73503D14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AF2D32" w:rsidP="00AF2D32" w:rsidRDefault="00AF2D32" w14:paraId="18DA2077" w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Pr="009C44BB" w:rsidR="00AF2D32" w:rsidP="00AF2D32" w:rsidRDefault="00AF2D32" w14:paraId="031C385F" w14:textId="77777777">
      <w:pPr>
        <w:ind w:firstLine="567"/>
        <w:jc w:val="both"/>
        <w:rPr>
          <w:sz w:val="28"/>
          <w:szCs w:val="28"/>
        </w:rPr>
      </w:pPr>
    </w:p>
    <w:p w:rsidRPr="00867B60" w:rsidR="00AF2D32" w:rsidP="00AF2D32" w:rsidRDefault="00AF2D32" w14:paraId="6CAB3E65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w:rsidR="005C0DA1" w:rsidRDefault="00AF2D32" w14:paraId="55EC0226" w14:textId="4A90C154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857285">
        <w:r w:rsidRPr="004F79E1" w:rsidR="005C0DA1">
          <w:rPr>
            <w:rStyle w:val="a9"/>
            <w:bCs/>
            <w:noProof/>
          </w:rPr>
          <w:t>1 МЕТА НАВЧАЛЬНОЇ ДИЦИПЛІНИ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_Toc53857285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4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5A1B4D96" w14:textId="43B9F8C4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86">
        <w:r w:rsidRPr="004F79E1" w:rsidR="005C0DA1">
          <w:rPr>
            <w:rStyle w:val="a9"/>
            <w:bCs/>
            <w:noProof/>
          </w:rPr>
          <w:t>2 ОЧІКУВАНІ ДИСЦИПЛІНАРНІ РЕЗУЛЬТАТИ НАВЧАННЯ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_Toc53857286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4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647C4EE7" w14:textId="41F60D53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87">
        <w:r w:rsidRPr="004F79E1" w:rsidR="005C0DA1">
          <w:rPr>
            <w:rStyle w:val="a9"/>
            <w:bCs/>
            <w:noProof/>
          </w:rPr>
          <w:t>3 ОБСЯГ І РОЗПОДІЛ ЗА ФОРМАМИ ОРГАНІЗАЦІЇ ОСВІТНЬОГО ПРОЦЕСУ ТА ВИДАМИ НАВЧАЛЬНИХ ЗАНЯТЬ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_Toc53857287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4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0FEBE4D7" w14:textId="4FC95AEB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88">
        <w:r w:rsidRPr="004F79E1" w:rsidR="005C0DA1">
          <w:rPr>
            <w:rStyle w:val="a9"/>
            <w:bCs/>
            <w:noProof/>
            <w:lang w:val="ru-RU"/>
          </w:rPr>
          <w:t>4</w:t>
        </w:r>
        <w:r w:rsidRPr="004F79E1" w:rsidR="005C0DA1">
          <w:rPr>
            <w:rStyle w:val="a9"/>
            <w:bCs/>
            <w:noProof/>
          </w:rPr>
          <w:t> ПРОГРАМА ДИСЦИПЛІНИ ЗА ВИДАМИ НАВЧАЛЬНИХ ЗАНЯТЬ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_Toc53857288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4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67B6B550" w14:textId="155E3F5B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89">
        <w:r w:rsidRPr="004F79E1" w:rsidR="005C0DA1">
          <w:rPr>
            <w:rStyle w:val="a9"/>
            <w:noProof/>
          </w:rPr>
          <w:t>5. ОЦІНЮВАННЯ РЕЗУЛЬТАТІВ НАВЧАННЯ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_Toc53857289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5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6756BA84" w14:textId="039B0A0F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90">
        <w:r w:rsidRPr="004F79E1" w:rsidR="005C0DA1">
          <w:rPr>
            <w:rStyle w:val="a9"/>
            <w:noProof/>
          </w:rPr>
          <w:t>5.1. Шкали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_Toc53857290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5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053E4ED8" w14:textId="79AB244E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91">
        <w:r w:rsidRPr="004F79E1" w:rsidR="005C0DA1">
          <w:rPr>
            <w:rStyle w:val="a9"/>
            <w:noProof/>
          </w:rPr>
          <w:t>5.2. Засоби та процедури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_Toc53857291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5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426375BB" w14:textId="0BAD926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92">
        <w:r w:rsidRPr="004F79E1" w:rsidR="005C0DA1">
          <w:rPr>
            <w:rStyle w:val="a9"/>
            <w:noProof/>
          </w:rPr>
          <w:t>5.3. Критерії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_Toc53857292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6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7CA868C9" w14:textId="3B9BAB39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93">
        <w:r w:rsidRPr="004F79E1" w:rsidR="005C0DA1">
          <w:rPr>
            <w:rStyle w:val="a9"/>
            <w:bCs/>
            <w:noProof/>
            <w:lang w:val="ru-RU"/>
          </w:rPr>
          <w:t>6</w:t>
        </w:r>
        <w:r w:rsidRPr="004F79E1" w:rsidR="005C0DA1">
          <w:rPr>
            <w:rStyle w:val="a9"/>
            <w:bCs/>
            <w:noProof/>
          </w:rPr>
          <w:t> ІНСТРУМЕНТИ, ОБЛАДНАННЯ ТА ПРОГРАМНЕ ЗАБЕЗПЕЧЕННЯ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_Toc53857293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10</w:t>
        </w:r>
        <w:r w:rsidR="005C0DA1">
          <w:rPr>
            <w:noProof/>
            <w:webHidden/>
          </w:rPr>
          <w:fldChar w:fldCharType="end"/>
        </w:r>
      </w:hyperlink>
    </w:p>
    <w:p w:rsidR="005C0DA1" w:rsidRDefault="00BC5BD6" w14:paraId="63C8EFC3" w14:textId="19C2BAB9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eastAsia="uk-UA"/>
        </w:rPr>
      </w:pPr>
      <w:hyperlink w:history="1" w:anchor="_Toc53857294">
        <w:r w:rsidRPr="004F79E1" w:rsidR="005C0DA1">
          <w:rPr>
            <w:rStyle w:val="a9"/>
            <w:bCs/>
            <w:noProof/>
            <w:lang w:val="ru-RU"/>
          </w:rPr>
          <w:t>7</w:t>
        </w:r>
        <w:r w:rsidRPr="004F79E1" w:rsidR="005C0DA1">
          <w:rPr>
            <w:rStyle w:val="a9"/>
            <w:bCs/>
            <w:noProof/>
          </w:rPr>
          <w:t> РЕКОМЕНДОВАНІ ДЖЕРЕЛА ІНФОРМАЦІЇ</w:t>
        </w:r>
        <w:r w:rsidR="005C0DA1">
          <w:rPr>
            <w:noProof/>
            <w:webHidden/>
          </w:rPr>
          <w:tab/>
        </w:r>
        <w:r w:rsidR="005C0DA1">
          <w:rPr>
            <w:noProof/>
            <w:webHidden/>
          </w:rPr>
          <w:fldChar w:fldCharType="begin"/>
        </w:r>
        <w:r w:rsidR="005C0DA1">
          <w:rPr>
            <w:noProof/>
            <w:webHidden/>
          </w:rPr>
          <w:instrText xml:space="preserve"> PAGEREF _Toc53857294 \h </w:instrText>
        </w:r>
        <w:r w:rsidR="005C0DA1">
          <w:rPr>
            <w:noProof/>
            <w:webHidden/>
          </w:rPr>
        </w:r>
        <w:r w:rsidR="005C0DA1">
          <w:rPr>
            <w:noProof/>
            <w:webHidden/>
          </w:rPr>
          <w:fldChar w:fldCharType="separate"/>
        </w:r>
        <w:r w:rsidR="005C0DA1">
          <w:rPr>
            <w:noProof/>
            <w:webHidden/>
          </w:rPr>
          <w:t>10</w:t>
        </w:r>
        <w:r w:rsidR="005C0DA1">
          <w:rPr>
            <w:noProof/>
            <w:webHidden/>
          </w:rPr>
          <w:fldChar w:fldCharType="end"/>
        </w:r>
      </w:hyperlink>
    </w:p>
    <w:p w:rsidRPr="00AC78DA" w:rsidR="00AF2D32" w:rsidP="00AF2D32" w:rsidRDefault="00AF2D32" w14:paraId="02E41994" w14:textId="2EA2F8B6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Pr="002B0B64" w:rsidR="00AF2D32" w:rsidP="00AF2D32" w:rsidRDefault="00AF2D32" w14:paraId="03B603F5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Pr="006E5ACF" w:rsidR="00AF2D32" w:rsidP="00AF2D32" w:rsidRDefault="00AF2D32" w14:paraId="78C28287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85" w:id="0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Pr="00B949A4" w:rsidR="00AF2D32" w:rsidP="00AF2D32" w:rsidRDefault="00AF2D32" w14:paraId="4D34EC47" w14:textId="77777777">
      <w:pPr>
        <w:pStyle w:val="3"/>
        <w:widowControl w:val="0"/>
        <w:ind w:left="0" w:firstLine="567"/>
        <w:rPr>
          <w:spacing w:val="0"/>
          <w:sz w:val="10"/>
          <w:szCs w:val="10"/>
        </w:rPr>
      </w:pPr>
    </w:p>
    <w:p w:rsidRPr="00B949A4" w:rsidR="00AF2D32" w:rsidP="00AF2D32" w:rsidRDefault="00AF2D32" w14:paraId="33EAEEB0" w14:textId="77777777">
      <w:pPr>
        <w:pStyle w:val="3"/>
        <w:widowControl w:val="0"/>
        <w:tabs>
          <w:tab w:val="clear" w:pos="2694"/>
          <w:tab w:val="left" w:pos="851"/>
        </w:tabs>
        <w:ind w:left="0"/>
        <w:rPr>
          <w:sz w:val="10"/>
          <w:szCs w:val="10"/>
        </w:rPr>
      </w:pPr>
    </w:p>
    <w:p w:rsidRPr="00666D11" w:rsidR="00AF2D32" w:rsidP="00AF2D32" w:rsidRDefault="00AF2D32" w14:paraId="56D3AE0E" w14:textId="77777777">
      <w:pPr>
        <w:pStyle w:val="3"/>
        <w:widowControl w:val="0"/>
        <w:ind w:left="0" w:firstLine="567"/>
        <w:rPr>
          <w:bCs/>
          <w:color w:val="000000"/>
          <w:spacing w:val="0"/>
          <w:szCs w:val="28"/>
        </w:rPr>
      </w:pPr>
      <w:r w:rsidRPr="00186B22">
        <w:rPr>
          <w:b/>
          <w:color w:val="000000"/>
          <w:spacing w:val="0"/>
          <w:szCs w:val="28"/>
        </w:rPr>
        <w:t>Мета дисципліни</w:t>
      </w:r>
      <w:r w:rsidRPr="00666D11">
        <w:rPr>
          <w:bCs/>
          <w:color w:val="000000"/>
          <w:spacing w:val="0"/>
          <w:szCs w:val="28"/>
        </w:rPr>
        <w:t xml:space="preserve"> – </w:t>
      </w:r>
      <w:bookmarkStart w:name="OLE_LINK3" w:id="1"/>
      <w:r w:rsidRPr="00666D11">
        <w:rPr>
          <w:bCs/>
          <w:color w:val="000000"/>
          <w:spacing w:val="0"/>
          <w:szCs w:val="28"/>
        </w:rPr>
        <w:t>отримання знань у галузі торгівлі на міжнародних фінансових біржах, а також використання методів та підходів в управлінні фінансовими ринками.</w:t>
      </w:r>
    </w:p>
    <w:p w:rsidR="00AF2D32" w:rsidP="00AF2D32" w:rsidRDefault="00AF2D32" w14:paraId="6E676FEE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86" w:id="2"/>
      <w:bookmarkStart w:name="_Hlk497602021" w:id="3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9"/>
        <w:gridCol w:w="8569"/>
      </w:tblGrid>
      <w:tr w:rsidRPr="00B949A4" w:rsidR="00186B22" w:rsidTr="00DE0842" w14:paraId="4F78DB67" w14:textId="77777777">
        <w:trPr>
          <w:trHeight w:val="20"/>
          <w:tblHeader/>
        </w:trPr>
        <w:tc>
          <w:tcPr>
            <w:tcW w:w="5000" w:type="pct"/>
            <w:gridSpan w:val="2"/>
            <w:vAlign w:val="center"/>
          </w:tcPr>
          <w:p w:rsidRPr="00B949A4" w:rsidR="00186B22" w:rsidP="00186B22" w:rsidRDefault="00186B22" w14:paraId="266017AC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bookmarkStart w:name="_Toc503465802" w:id="4"/>
            <w:bookmarkStart w:name="_Hlk497602067" w:id="5"/>
            <w:bookmarkEnd w:id="3"/>
            <w:r w:rsidRPr="00B949A4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Pr="00B949A4" w:rsidR="00186B22" w:rsidTr="00DE0842" w14:paraId="03717F45" w14:textId="77777777">
        <w:trPr>
          <w:trHeight w:val="20"/>
          <w:tblHeader/>
        </w:trPr>
        <w:tc>
          <w:tcPr>
            <w:tcW w:w="550" w:type="pct"/>
            <w:vAlign w:val="center"/>
          </w:tcPr>
          <w:p w:rsidRPr="00B949A4" w:rsidR="00186B22" w:rsidP="00186B22" w:rsidRDefault="00186B22" w14:paraId="2E1EF29F" w14:textId="77777777">
            <w:pPr>
              <w:jc w:val="center"/>
              <w:rPr>
                <w:b/>
                <w:sz w:val="26"/>
                <w:szCs w:val="26"/>
              </w:rPr>
            </w:pPr>
            <w:r w:rsidRPr="00B949A4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4450" w:type="pct"/>
            <w:vAlign w:val="center"/>
          </w:tcPr>
          <w:p w:rsidRPr="00B949A4" w:rsidR="00186B22" w:rsidP="00186B22" w:rsidRDefault="00186B22" w14:paraId="744E85D7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B949A4">
              <w:rPr>
                <w:b/>
                <w:sz w:val="26"/>
                <w:szCs w:val="26"/>
              </w:rPr>
              <w:t>зміст</w:t>
            </w:r>
          </w:p>
        </w:tc>
      </w:tr>
      <w:tr w:rsidRPr="00B949A4" w:rsidR="00186B22" w:rsidTr="00DE0842" w14:paraId="62BFC5F3" w14:textId="77777777">
        <w:trPr>
          <w:trHeight w:val="20"/>
        </w:trPr>
        <w:tc>
          <w:tcPr>
            <w:tcW w:w="550" w:type="pct"/>
            <w:vAlign w:val="center"/>
          </w:tcPr>
          <w:p w:rsidRPr="00B949A4" w:rsidR="00186B22" w:rsidP="00186B22" w:rsidRDefault="00186B22" w14:paraId="2071216D" w14:textId="12EA3C2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ДРН 1</w:t>
            </w:r>
          </w:p>
        </w:tc>
        <w:tc>
          <w:tcPr>
            <w:tcW w:w="4450" w:type="pct"/>
          </w:tcPr>
          <w:p w:rsidRPr="00B949A4" w:rsidR="00186B22" w:rsidP="00186B22" w:rsidRDefault="00186B22" w14:paraId="2F1C10DD" w14:textId="427C3507">
            <w:pPr>
              <w:rPr>
                <w:sz w:val="26"/>
                <w:szCs w:val="26"/>
              </w:rPr>
            </w:pPr>
            <w:bookmarkStart w:name="_Hlk52265014" w:id="6"/>
            <w:r w:rsidRPr="00B949A4">
              <w:rPr>
                <w:sz w:val="26"/>
                <w:szCs w:val="26"/>
              </w:rPr>
              <w:t>Знати основні поняття та визначення Інтернет-</w:t>
            </w:r>
            <w:proofErr w:type="spellStart"/>
            <w:r w:rsidRPr="00B949A4">
              <w:rPr>
                <w:sz w:val="26"/>
                <w:szCs w:val="26"/>
              </w:rPr>
              <w:t>трейдингу</w:t>
            </w:r>
            <w:proofErr w:type="spellEnd"/>
            <w:r w:rsidRPr="00B949A4">
              <w:rPr>
                <w:sz w:val="26"/>
                <w:szCs w:val="26"/>
              </w:rPr>
              <w:t>. Знати принципи формування валютного курсу, макроекономічні індикатори</w:t>
            </w:r>
            <w:bookmarkEnd w:id="6"/>
            <w:r w:rsidRPr="00B949A4">
              <w:rPr>
                <w:sz w:val="26"/>
                <w:szCs w:val="26"/>
              </w:rPr>
              <w:t xml:space="preserve">. </w:t>
            </w:r>
          </w:p>
        </w:tc>
      </w:tr>
      <w:tr w:rsidRPr="00B949A4" w:rsidR="00186B22" w:rsidTr="00DE0842" w14:paraId="3C332B1F" w14:textId="77777777">
        <w:trPr>
          <w:trHeight w:val="20"/>
        </w:trPr>
        <w:tc>
          <w:tcPr>
            <w:tcW w:w="550" w:type="pct"/>
            <w:vAlign w:val="center"/>
          </w:tcPr>
          <w:p w:rsidRPr="00B949A4" w:rsidR="00186B22" w:rsidP="00186B22" w:rsidRDefault="00186B22" w14:paraId="670E4F2B" w14:textId="73CB287C">
            <w:pPr>
              <w:jc w:val="center"/>
              <w:rPr>
                <w:sz w:val="26"/>
                <w:szCs w:val="26"/>
              </w:rPr>
            </w:pPr>
            <w:bookmarkStart w:name="_Hlk52265032" w:id="7"/>
            <w:r>
              <w:rPr>
                <w:sz w:val="26"/>
                <w:szCs w:val="26"/>
              </w:rPr>
              <w:t>ДРН 2</w:t>
            </w:r>
          </w:p>
        </w:tc>
        <w:tc>
          <w:tcPr>
            <w:tcW w:w="4450" w:type="pct"/>
          </w:tcPr>
          <w:p w:rsidRPr="00B949A4" w:rsidR="00186B22" w:rsidP="00186B22" w:rsidRDefault="00186B22" w14:paraId="2B000E59" w14:textId="77777777">
            <w:pPr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B949A4">
              <w:rPr>
                <w:sz w:val="26"/>
                <w:szCs w:val="26"/>
                <w:shd w:val="clear" w:color="auto" w:fill="FFFFFF"/>
              </w:rPr>
              <w:t>Знати принципи фундаментального аналізу та індикатори фундаментального аналізу. Вміти здійснювати графічний аналіз</w:t>
            </w:r>
          </w:p>
        </w:tc>
      </w:tr>
      <w:bookmarkEnd w:id="7"/>
      <w:tr w:rsidRPr="00B949A4" w:rsidR="00186B22" w:rsidTr="00DE0842" w14:paraId="0A1C986A" w14:textId="77777777">
        <w:trPr>
          <w:trHeight w:val="20"/>
        </w:trPr>
        <w:tc>
          <w:tcPr>
            <w:tcW w:w="550" w:type="pct"/>
            <w:vAlign w:val="center"/>
          </w:tcPr>
          <w:p w:rsidRPr="00B949A4" w:rsidR="00186B22" w:rsidP="00186B22" w:rsidRDefault="00186B22" w14:paraId="2A6DCEE5" w14:textId="5C3F5E8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ДРН 3</w:t>
            </w:r>
          </w:p>
        </w:tc>
        <w:tc>
          <w:tcPr>
            <w:tcW w:w="4450" w:type="pct"/>
          </w:tcPr>
          <w:p w:rsidRPr="00B949A4" w:rsidR="00186B22" w:rsidP="00186B22" w:rsidRDefault="00186B22" w14:paraId="51A6E143" w14:textId="77777777">
            <w:pPr>
              <w:jc w:val="both"/>
              <w:rPr>
                <w:sz w:val="26"/>
                <w:szCs w:val="26"/>
                <w:highlight w:val="yellow"/>
              </w:rPr>
            </w:pPr>
            <w:bookmarkStart w:name="_Hlk52265043" w:id="8"/>
            <w:r w:rsidRPr="00B949A4">
              <w:rPr>
                <w:sz w:val="26"/>
                <w:szCs w:val="26"/>
                <w:shd w:val="clear" w:color="auto" w:fill="FFFFFF"/>
              </w:rPr>
              <w:t>Знати принципи технічного аналізу та індикатори технічного аналізу. Вміти здійснювати технічний аналіз</w:t>
            </w:r>
            <w:bookmarkEnd w:id="8"/>
          </w:p>
        </w:tc>
      </w:tr>
      <w:tr w:rsidRPr="00B949A4" w:rsidR="00186B22" w:rsidTr="00DE0842" w14:paraId="6BCAF914" w14:textId="77777777">
        <w:trPr>
          <w:trHeight w:val="20"/>
        </w:trPr>
        <w:tc>
          <w:tcPr>
            <w:tcW w:w="550" w:type="pct"/>
            <w:vAlign w:val="center"/>
          </w:tcPr>
          <w:p w:rsidRPr="00B949A4" w:rsidR="00186B22" w:rsidP="00186B22" w:rsidRDefault="00186B22" w14:paraId="2A71AAC9" w14:textId="52668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 4</w:t>
            </w:r>
          </w:p>
        </w:tc>
        <w:tc>
          <w:tcPr>
            <w:tcW w:w="4450" w:type="pct"/>
          </w:tcPr>
          <w:p w:rsidRPr="00B949A4" w:rsidR="00186B22" w:rsidP="00186B22" w:rsidRDefault="00186B22" w14:paraId="65B1A9C6" w14:textId="7777777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bookmarkStart w:name="_Hlk52265054" w:id="9"/>
            <w:r w:rsidRPr="00B949A4">
              <w:rPr>
                <w:sz w:val="26"/>
                <w:szCs w:val="26"/>
                <w:shd w:val="clear" w:color="auto" w:fill="FFFFFF"/>
              </w:rPr>
              <w:t xml:space="preserve">Вміти здійснювати прогнозування ринку та управління капіталом. </w:t>
            </w:r>
            <w:bookmarkEnd w:id="9"/>
          </w:p>
        </w:tc>
      </w:tr>
    </w:tbl>
    <w:p w:rsidRPr="000E5B22" w:rsidR="00AF2D32" w:rsidP="00AF2D32" w:rsidRDefault="00DE0842" w14:paraId="109FD5DD" w14:textId="5FD1850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87" w:id="10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0E5B22" w:rsidR="00AF2D3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AF2D32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 w:rsidR="00AF2D3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AF2D32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 w:rsidR="00AF2D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5"/>
        <w:gridCol w:w="1170"/>
        <w:gridCol w:w="1295"/>
        <w:gridCol w:w="1170"/>
        <w:gridCol w:w="1383"/>
      </w:tblGrid>
      <w:tr w:rsidRPr="000E5B22" w:rsidR="00AF2D32" w:rsidTr="00186B22" w14:paraId="4B5D6B4F" w14:textId="77777777">
        <w:tc>
          <w:tcPr>
            <w:tcW w:w="763" w:type="pct"/>
            <w:vMerge w:val="restart"/>
            <w:vAlign w:val="center"/>
          </w:tcPr>
          <w:p w:rsidRPr="00B901E6" w:rsidR="00AF2D32" w:rsidP="00186B22" w:rsidRDefault="00AF2D32" w14:paraId="5EDC2A98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AF2D32" w:rsidP="00186B22" w:rsidRDefault="00AF2D32" w14:paraId="3F5AE29C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Pr="00B901E6" w:rsidR="00AF2D32" w:rsidP="00186B22" w:rsidRDefault="00AF2D32" w14:paraId="1CB448E6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AF2D32" w:rsidTr="00186B22" w14:paraId="24D1D613" w14:textId="77777777">
        <w:tc>
          <w:tcPr>
            <w:tcW w:w="763" w:type="pct"/>
            <w:vMerge/>
            <w:vAlign w:val="center"/>
          </w:tcPr>
          <w:p w:rsidRPr="00B901E6" w:rsidR="00AF2D32" w:rsidP="00186B22" w:rsidRDefault="00AF2D32" w14:paraId="59EA81AD" w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AF2D32" w:rsidP="00186B22" w:rsidRDefault="00AF2D32" w14:paraId="147DAABC" w14:textId="77777777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Pr="00B901E6" w:rsidR="00AF2D32" w:rsidP="00186B22" w:rsidRDefault="00AF2D32" w14:paraId="340B9C74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Pr="00B901E6" w:rsidR="00AF2D32" w:rsidP="00186B22" w:rsidRDefault="00AF2D32" w14:paraId="3C7DE3C9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Pr="00B901E6" w:rsidR="00AF2D32" w:rsidP="00186B22" w:rsidRDefault="00AF2D32" w14:paraId="44986119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AF2D32" w:rsidTr="00186B22" w14:paraId="23BCCBB3" w14:textId="77777777">
        <w:tc>
          <w:tcPr>
            <w:tcW w:w="763" w:type="pct"/>
            <w:vMerge/>
            <w:vAlign w:val="center"/>
          </w:tcPr>
          <w:p w:rsidRPr="00B901E6" w:rsidR="00AF2D32" w:rsidP="00186B22" w:rsidRDefault="00AF2D32" w14:paraId="210E5026" w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AF2D32" w:rsidP="00186B22" w:rsidRDefault="00AF2D32" w14:paraId="3D2592F4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Pr="001620F7" w:rsidR="00AF2D32" w:rsidP="00186B22" w:rsidRDefault="00AF2D32" w14:paraId="6583699D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AF2D32" w:rsidP="00186B22" w:rsidRDefault="00AF2D32" w14:paraId="7D77971B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AF2D32" w:rsidP="00186B22" w:rsidRDefault="00AF2D32" w14:paraId="6FECD64D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AF2D32" w:rsidP="00186B22" w:rsidRDefault="00AF2D32" w14:paraId="6BE62C99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AF2D32" w:rsidP="00186B22" w:rsidRDefault="00AF2D32" w14:paraId="7849E7AF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AF2D32" w:rsidP="00186B22" w:rsidRDefault="00AF2D32" w14:paraId="464A1963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AF2D32" w:rsidTr="00186B22" w14:paraId="0D14D969" w14:textId="77777777">
        <w:tc>
          <w:tcPr>
            <w:tcW w:w="763" w:type="pct"/>
            <w:vAlign w:val="center"/>
          </w:tcPr>
          <w:p w:rsidRPr="00B901E6" w:rsidR="00AF2D32" w:rsidP="00186B22" w:rsidRDefault="00AF2D32" w14:paraId="1CDF589D" w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Pr="00984C5D" w:rsidR="00AF2D32" w:rsidP="00186B22" w:rsidRDefault="00BC1699" w14:paraId="3F57368F" w14:textId="3126B0DB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0F1779" w14:paraId="0FD4D648" w14:textId="6CA03C3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6" w:type="pct"/>
            <w:vAlign w:val="center"/>
          </w:tcPr>
          <w:p w:rsidRPr="00984C5D" w:rsidR="00AF2D32" w:rsidP="00186B22" w:rsidRDefault="000F1779" w14:paraId="732D42D3" w14:textId="006B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2A697B1C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2BA4AEB9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431B81" w:rsidR="00AF2D32" w:rsidP="00186B22" w:rsidRDefault="00DE0842" w14:paraId="67CFC8F8" w14:textId="03E9B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431B81" w:rsidR="00AF2D32" w:rsidP="00186B22" w:rsidRDefault="00DE0842" w14:paraId="295DC32A" w14:textId="0BCF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Pr="00B901E6" w:rsidR="00AF2D32" w:rsidTr="00186B22" w14:paraId="2A7B7008" w14:textId="77777777">
        <w:tc>
          <w:tcPr>
            <w:tcW w:w="763" w:type="pct"/>
            <w:vAlign w:val="center"/>
          </w:tcPr>
          <w:p w:rsidRPr="00B901E6" w:rsidR="00AF2D32" w:rsidP="00186B22" w:rsidRDefault="00AF2D32" w14:paraId="73E538A1" w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Pr="00984C5D" w:rsidR="00AF2D32" w:rsidP="00186B22" w:rsidRDefault="00BC1699" w14:paraId="3BBA6E20" w14:textId="10A0C9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0F1779" w14:paraId="7A1FA25B" w14:textId="348C28A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6" w:type="pct"/>
            <w:vAlign w:val="center"/>
          </w:tcPr>
          <w:p w:rsidRPr="00984C5D" w:rsidR="00AF2D32" w:rsidP="00186B22" w:rsidRDefault="000F1779" w14:paraId="2AA46A02" w14:textId="2F8C9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00838667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50C7CF52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431B81" w:rsidR="00AF2D32" w:rsidP="00186B22" w:rsidRDefault="00DE0842" w14:paraId="1C695595" w14:textId="38AD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" w:type="pct"/>
            <w:vAlign w:val="center"/>
          </w:tcPr>
          <w:p w:rsidRPr="00431B81" w:rsidR="00AF2D32" w:rsidP="00186B22" w:rsidRDefault="00DE0842" w14:paraId="1004FD70" w14:textId="7712C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Pr="00B901E6" w:rsidR="00AF2D32" w:rsidTr="00186B22" w14:paraId="123C7B1F" w14:textId="77777777">
        <w:tc>
          <w:tcPr>
            <w:tcW w:w="763" w:type="pct"/>
            <w:vAlign w:val="center"/>
          </w:tcPr>
          <w:p w:rsidRPr="00B901E6" w:rsidR="00AF2D32" w:rsidP="00186B22" w:rsidRDefault="00AF2D32" w14:paraId="5C859B2D" w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Pr="00984C5D" w:rsidR="00AF2D32" w:rsidP="00186B22" w:rsidRDefault="00AF2D32" w14:paraId="0C9EF700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497672D2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601FC87D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3E5B5A52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51A4DFBE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431B81" w:rsidR="00AF2D32" w:rsidP="00186B22" w:rsidRDefault="00AF2D32" w14:paraId="3D2861B4" w14:textId="7EEC298A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Pr="00431B81" w:rsidR="00AF2D32" w:rsidP="00186B22" w:rsidRDefault="00AF2D32" w14:paraId="5138FC86" w14:textId="348C2174">
            <w:pPr>
              <w:jc w:val="center"/>
              <w:rPr>
                <w:color w:val="000000"/>
              </w:rPr>
            </w:pPr>
          </w:p>
        </w:tc>
      </w:tr>
      <w:tr w:rsidRPr="000E5B22" w:rsidR="00AF2D32" w:rsidTr="00186B22" w14:paraId="5000ED4F" w14:textId="77777777">
        <w:tc>
          <w:tcPr>
            <w:tcW w:w="763" w:type="pct"/>
            <w:vAlign w:val="center"/>
          </w:tcPr>
          <w:p w:rsidRPr="00B901E6" w:rsidR="00AF2D32" w:rsidP="00186B22" w:rsidRDefault="00AF2D32" w14:paraId="354C10F4" w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Pr="00984C5D" w:rsidR="00AF2D32" w:rsidP="00186B22" w:rsidRDefault="00AF2D32" w14:paraId="42333F6D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431509D2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1926933C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77EB2562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1306107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431B81" w:rsidR="00AF2D32" w:rsidP="00186B22" w:rsidRDefault="00AF2D32" w14:paraId="6AB2ACC6" w14:textId="10FA63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Pr="00431B81" w:rsidR="00AF2D32" w:rsidP="00186B22" w:rsidRDefault="00AF2D32" w14:paraId="639B1852" w14:textId="4502A17F">
            <w:pPr>
              <w:jc w:val="center"/>
              <w:rPr>
                <w:bCs/>
                <w:color w:val="000000"/>
              </w:rPr>
            </w:pPr>
          </w:p>
        </w:tc>
      </w:tr>
      <w:tr w:rsidRPr="000E5B22" w:rsidR="00AF2D32" w:rsidTr="00186B22" w14:paraId="3F831461" w14:textId="77777777">
        <w:tc>
          <w:tcPr>
            <w:tcW w:w="763" w:type="pct"/>
            <w:vAlign w:val="center"/>
          </w:tcPr>
          <w:p w:rsidRPr="00B901E6" w:rsidR="00AF2D32" w:rsidP="00186B22" w:rsidRDefault="00AF2D32" w14:paraId="4E9CE2A3" w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Pr="00984C5D" w:rsidR="00AF2D32" w:rsidP="00186B22" w:rsidRDefault="00AF2D32" w14:paraId="73AF797A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0F1779" w14:paraId="2DD43D99" w14:textId="5418C1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76" w:type="pct"/>
            <w:vAlign w:val="center"/>
          </w:tcPr>
          <w:p w:rsidRPr="00984C5D" w:rsidR="00AF2D32" w:rsidP="00186B22" w:rsidRDefault="000F1779" w14:paraId="424BEF39" w14:textId="05E718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611" w:type="pct"/>
            <w:vAlign w:val="center"/>
          </w:tcPr>
          <w:p w:rsidRPr="00984C5D" w:rsidR="00AF2D32" w:rsidP="00186B22" w:rsidRDefault="00AF2D32" w14:paraId="762532F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AF2D32" w:rsidP="00186B22" w:rsidRDefault="00AF2D32" w14:paraId="0C216F6C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431B81" w:rsidR="00AF2D32" w:rsidP="00186B22" w:rsidRDefault="00DE0842" w14:paraId="79BC4A89" w14:textId="705713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2" w:type="pct"/>
            <w:vAlign w:val="center"/>
          </w:tcPr>
          <w:p w:rsidRPr="00431B81" w:rsidR="00AF2D32" w:rsidP="00186B22" w:rsidRDefault="00DE0842" w14:paraId="478474D6" w14:textId="792A4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</w:tr>
    </w:tbl>
    <w:p w:rsidR="00AF2D32" w:rsidP="00AF2D32" w:rsidRDefault="00DE0842" w14:paraId="22B19087" w14:textId="66C66B85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88" w:id="1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6E5ACF" w:rsidR="00AF2D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F2D32"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Pr="004A0405" w:rsidR="00AF2D32" w:rsidP="00AF2D32" w:rsidRDefault="00AF2D32" w14:paraId="110242DE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Pr="00E31962" w:rsidR="00AF2D32" w:rsidTr="00186B22" w14:paraId="6CEAAAC8" w14:textId="77777777">
        <w:trPr>
          <w:trHeight w:val="365"/>
          <w:tblHeader/>
        </w:trPr>
        <w:tc>
          <w:tcPr>
            <w:tcW w:w="690" w:type="pct"/>
            <w:vAlign w:val="center"/>
          </w:tcPr>
          <w:p w:rsidR="00AF2D32" w:rsidP="00186B22" w:rsidRDefault="00AF2D32" w14:paraId="1ECBFE7D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Pr="00E31962" w:rsidR="00AF2D32" w:rsidP="00186B22" w:rsidRDefault="00AF2D32" w14:paraId="12EED1F6" w14:textId="77777777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Pr="00E31962" w:rsidR="00AF2D32" w:rsidP="00186B22" w:rsidRDefault="00AF2D32" w14:paraId="6EF987F5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AF2D32" w:rsidP="00186B22" w:rsidRDefault="00AF2D32" w14:paraId="75E1A7AE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Pr="00E31962" w:rsidR="00AF2D32" w:rsidTr="00186B22" w14:paraId="19CCC432" w14:textId="77777777">
        <w:trPr>
          <w:trHeight w:val="365"/>
        </w:trPr>
        <w:tc>
          <w:tcPr>
            <w:tcW w:w="690" w:type="pct"/>
          </w:tcPr>
          <w:p w:rsidRPr="00E31962" w:rsidR="00AF2D32" w:rsidP="00186B22" w:rsidRDefault="00AF2D32" w14:paraId="01A69C24" w14:textId="77777777">
            <w:bookmarkStart w:name="_Hlk52266632" w:id="12"/>
          </w:p>
        </w:tc>
        <w:tc>
          <w:tcPr>
            <w:tcW w:w="3522" w:type="pct"/>
            <w:vAlign w:val="center"/>
          </w:tcPr>
          <w:p w:rsidRPr="00E31962" w:rsidR="00AF2D32" w:rsidP="00186B22" w:rsidRDefault="00AF2D32" w14:paraId="6FC0D0B1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Pr="00BC1699" w:rsidR="00AF2D32" w:rsidP="00186B22" w:rsidRDefault="00BC1699" w14:paraId="5312F84F" w14:textId="610F92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E31962" w:rsidR="00AF2D32" w:rsidTr="00186B22" w14:paraId="5B02C1F5" w14:textId="77777777">
        <w:trPr>
          <w:trHeight w:val="171"/>
        </w:trPr>
        <w:tc>
          <w:tcPr>
            <w:tcW w:w="690" w:type="pct"/>
            <w:vMerge w:val="restart"/>
          </w:tcPr>
          <w:p w:rsidR="00AF2D32" w:rsidP="00186B22" w:rsidRDefault="00DE0842" w14:paraId="5F8F6F4E" w14:textId="53FDD749">
            <w:r>
              <w:t xml:space="preserve">ДРН </w:t>
            </w:r>
            <w:r w:rsidR="00AF2D32">
              <w:t>1</w:t>
            </w:r>
          </w:p>
        </w:tc>
        <w:tc>
          <w:tcPr>
            <w:tcW w:w="3522" w:type="pct"/>
          </w:tcPr>
          <w:p w:rsidRPr="00771EBD" w:rsidR="00AF2D32" w:rsidP="00186B22" w:rsidRDefault="00AF2D32" w14:paraId="1CADE592" w14:textId="77777777">
            <w:pPr>
              <w:rPr>
                <w:b/>
              </w:rPr>
            </w:pPr>
            <w:r w:rsidRPr="00771EBD">
              <w:rPr>
                <w:b/>
              </w:rPr>
              <w:t xml:space="preserve">1. Інтернет </w:t>
            </w:r>
            <w:proofErr w:type="spellStart"/>
            <w:r w:rsidRPr="00771EBD">
              <w:rPr>
                <w:b/>
              </w:rPr>
              <w:t>трейдінг</w:t>
            </w:r>
            <w:proofErr w:type="spellEnd"/>
            <w:r w:rsidRPr="00771EBD">
              <w:rPr>
                <w:b/>
              </w:rPr>
              <w:t>. Основні поняття та визначення</w:t>
            </w:r>
          </w:p>
        </w:tc>
        <w:tc>
          <w:tcPr>
            <w:tcW w:w="788" w:type="pct"/>
            <w:vMerge w:val="restart"/>
          </w:tcPr>
          <w:p w:rsidRPr="00BC1699" w:rsidR="00AF2D32" w:rsidP="00186B22" w:rsidRDefault="00BC1699" w14:paraId="564CCA89" w14:textId="7454A5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AF2D32" w:rsidTr="00186B22" w14:paraId="59F742F0" w14:textId="77777777">
        <w:trPr>
          <w:trHeight w:val="276"/>
        </w:trPr>
        <w:tc>
          <w:tcPr>
            <w:tcW w:w="690" w:type="pct"/>
            <w:vMerge/>
          </w:tcPr>
          <w:p w:rsidRPr="00E31962" w:rsidR="00AF2D32" w:rsidP="00186B22" w:rsidRDefault="00AF2D32" w14:paraId="13D7CC31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58C134C3" w14:textId="77777777">
            <w:r w:rsidRPr="00F2318B">
              <w:t>Принципи формування валютного курсу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07120931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4D1689DA" w14:textId="77777777">
        <w:trPr>
          <w:trHeight w:val="276"/>
        </w:trPr>
        <w:tc>
          <w:tcPr>
            <w:tcW w:w="690" w:type="pct"/>
            <w:vMerge/>
          </w:tcPr>
          <w:p w:rsidRPr="00E31962" w:rsidR="00AF2D32" w:rsidP="00186B22" w:rsidRDefault="00AF2D32" w14:paraId="7DCFDC7B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2A4A5F15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18B">
              <w:t>Макроекономічні індикатори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022E80F9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46418046" w14:textId="77777777">
        <w:trPr>
          <w:trHeight w:val="276"/>
        </w:trPr>
        <w:tc>
          <w:tcPr>
            <w:tcW w:w="690" w:type="pct"/>
            <w:vMerge/>
          </w:tcPr>
          <w:p w:rsidRPr="00E31962" w:rsidR="00AF2D32" w:rsidP="00186B22" w:rsidRDefault="00AF2D32" w14:paraId="74B34F47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1DF55AE5" w14:textId="77777777">
            <w:r w:rsidRPr="00F2318B">
              <w:t>Технічний аналіз фінансових інструментів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68ACBFA8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1E90022A" w14:textId="77777777">
        <w:trPr>
          <w:trHeight w:val="20"/>
        </w:trPr>
        <w:tc>
          <w:tcPr>
            <w:tcW w:w="690" w:type="pct"/>
            <w:vMerge w:val="restart"/>
          </w:tcPr>
          <w:p w:rsidR="00AF2D32" w:rsidP="00186B22" w:rsidRDefault="00DE0842" w14:paraId="59E2DB04" w14:textId="126F4B29">
            <w:r>
              <w:rPr>
                <w:lang w:val="ru-RU"/>
              </w:rPr>
              <w:t>ДРН </w:t>
            </w:r>
            <w:r w:rsidR="00AF2D32">
              <w:t>2</w:t>
            </w:r>
          </w:p>
        </w:tc>
        <w:tc>
          <w:tcPr>
            <w:tcW w:w="3522" w:type="pct"/>
          </w:tcPr>
          <w:p w:rsidRPr="00BA3943" w:rsidR="00AF2D32" w:rsidP="00186B22" w:rsidRDefault="00AF2D32" w14:paraId="6EF8FD45" w14:textId="77777777">
            <w:pPr>
              <w:rPr>
                <w:b/>
              </w:rPr>
            </w:pPr>
            <w:r w:rsidRPr="00BA3943">
              <w:rPr>
                <w:b/>
              </w:rPr>
              <w:t>2 Фундаментальний аналіз</w:t>
            </w:r>
          </w:p>
        </w:tc>
        <w:tc>
          <w:tcPr>
            <w:tcW w:w="788" w:type="pct"/>
            <w:vMerge w:val="restart"/>
          </w:tcPr>
          <w:p w:rsidRPr="00BC1699" w:rsidR="00AF2D32" w:rsidP="00186B22" w:rsidRDefault="00BC1699" w14:paraId="61193195" w14:textId="001529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Pr="00E31962" w:rsidR="00AF2D32" w:rsidTr="00186B22" w14:paraId="192ABE98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15AFC15A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12996719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Принципи фундаментального аналізу</w:t>
            </w:r>
          </w:p>
        </w:tc>
        <w:tc>
          <w:tcPr>
            <w:tcW w:w="788" w:type="pct"/>
            <w:vMerge/>
            <w:vAlign w:val="center"/>
          </w:tcPr>
          <w:p w:rsidRPr="00E31962" w:rsidR="00AF2D32" w:rsidP="00186B22" w:rsidRDefault="00AF2D32" w14:paraId="2214F5E9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E31962" w:rsidR="00AF2D32" w:rsidTr="00186B22" w14:paraId="0D6706FD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17DE839F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4E6C194B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Індикатори фундаментального аналізу</w:t>
            </w:r>
          </w:p>
        </w:tc>
        <w:tc>
          <w:tcPr>
            <w:tcW w:w="788" w:type="pct"/>
            <w:vMerge/>
            <w:vAlign w:val="center"/>
          </w:tcPr>
          <w:p w:rsidRPr="00E31962" w:rsidR="00AF2D32" w:rsidP="00186B22" w:rsidRDefault="00AF2D32" w14:paraId="2413245F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E31962" w:rsidR="00AF2D32" w:rsidTr="00186B22" w14:paraId="434B0202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4483CD69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0F6C0326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Графічний аналіз</w:t>
            </w:r>
          </w:p>
        </w:tc>
        <w:tc>
          <w:tcPr>
            <w:tcW w:w="788" w:type="pct"/>
            <w:vMerge/>
            <w:vAlign w:val="center"/>
          </w:tcPr>
          <w:p w:rsidRPr="00E31962" w:rsidR="00AF2D32" w:rsidP="00186B22" w:rsidRDefault="00AF2D32" w14:paraId="3DC17FA7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E31962" w:rsidR="00AF2D32" w:rsidTr="00186B22" w14:paraId="1BAAA674" w14:textId="77777777">
        <w:trPr>
          <w:trHeight w:val="20"/>
        </w:trPr>
        <w:tc>
          <w:tcPr>
            <w:tcW w:w="690" w:type="pct"/>
            <w:vMerge w:val="restart"/>
          </w:tcPr>
          <w:p w:rsidR="00AF2D32" w:rsidP="00186B22" w:rsidRDefault="00DE0842" w14:paraId="2F98E67C" w14:textId="47E3A93B">
            <w:r>
              <w:rPr>
                <w:lang w:val="ru-RU"/>
              </w:rPr>
              <w:t>ДРН</w:t>
            </w:r>
            <w:r>
              <w:t> </w:t>
            </w:r>
            <w:r w:rsidR="00AF2D32">
              <w:t>3</w:t>
            </w:r>
          </w:p>
        </w:tc>
        <w:tc>
          <w:tcPr>
            <w:tcW w:w="3522" w:type="pct"/>
          </w:tcPr>
          <w:p w:rsidRPr="00E31962" w:rsidR="00AF2D32" w:rsidP="00186B22" w:rsidRDefault="00AF2D32" w14:paraId="17CF0222" w14:textId="77777777">
            <w:pPr>
              <w:rPr>
                <w:b/>
                <w:color w:val="000000"/>
              </w:rPr>
            </w:pPr>
            <w:r w:rsidRPr="00E31962">
              <w:rPr>
                <w:b/>
                <w:bCs/>
              </w:rPr>
              <w:t xml:space="preserve">3 </w:t>
            </w:r>
            <w:r w:rsidRPr="00BA3943">
              <w:rPr>
                <w:b/>
              </w:rPr>
              <w:t>Технічний аналіз</w:t>
            </w:r>
          </w:p>
        </w:tc>
        <w:tc>
          <w:tcPr>
            <w:tcW w:w="788" w:type="pct"/>
            <w:vMerge w:val="restart"/>
          </w:tcPr>
          <w:p w:rsidRPr="00BC1699" w:rsidR="00AF2D32" w:rsidP="00186B22" w:rsidRDefault="00BC1699" w14:paraId="7B919915" w14:textId="5414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57F4D">
              <w:rPr>
                <w:bCs/>
                <w:color w:val="000000"/>
              </w:rPr>
              <w:t>5</w:t>
            </w:r>
          </w:p>
        </w:tc>
      </w:tr>
      <w:tr w:rsidRPr="00E31962" w:rsidR="00AF2D32" w:rsidTr="00186B22" w14:paraId="1D6FC53F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7CC0724D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7DEDDCB8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Принципи технічного аналізу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29397CA6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20E3DD7B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63EECCAA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5B2E7A3C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Індикатори технічного аналізу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21143FE4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7A07D41E" w14:textId="77777777">
        <w:trPr>
          <w:trHeight w:val="20"/>
        </w:trPr>
        <w:tc>
          <w:tcPr>
            <w:tcW w:w="690" w:type="pct"/>
            <w:vMerge/>
          </w:tcPr>
          <w:p w:rsidRPr="00E31962" w:rsidR="00AF2D32" w:rsidP="00186B22" w:rsidRDefault="00AF2D32" w14:paraId="60B46E61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E31962" w:rsidR="00AF2D32" w:rsidP="00186B22" w:rsidRDefault="00AF2D32" w14:paraId="04FB7002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Графічний аналіз</w:t>
            </w:r>
          </w:p>
        </w:tc>
        <w:tc>
          <w:tcPr>
            <w:tcW w:w="788" w:type="pct"/>
            <w:vMerge/>
            <w:vAlign w:val="center"/>
          </w:tcPr>
          <w:p w:rsidRPr="00984C5D" w:rsidR="00AF2D32" w:rsidP="00186B22" w:rsidRDefault="00AF2D32" w14:paraId="3D04BE5D" w14:textId="77777777">
            <w:pPr>
              <w:jc w:val="center"/>
              <w:rPr>
                <w:color w:val="000000"/>
              </w:rPr>
            </w:pPr>
          </w:p>
        </w:tc>
      </w:tr>
      <w:tr w:rsidRPr="00E31962" w:rsidR="00AF2D32" w:rsidTr="00186B22" w14:paraId="137D7E3F" w14:textId="77777777">
        <w:trPr>
          <w:trHeight w:val="70"/>
        </w:trPr>
        <w:tc>
          <w:tcPr>
            <w:tcW w:w="690" w:type="pct"/>
          </w:tcPr>
          <w:p w:rsidR="00AF2D32" w:rsidP="00186B22" w:rsidRDefault="00DE0842" w14:paraId="1961770A" w14:textId="2817044D">
            <w:r>
              <w:rPr>
                <w:lang w:val="ru-RU"/>
              </w:rPr>
              <w:t>ДРН </w:t>
            </w:r>
            <w:r w:rsidR="00AF2D32">
              <w:t>4</w:t>
            </w:r>
          </w:p>
        </w:tc>
        <w:tc>
          <w:tcPr>
            <w:tcW w:w="3522" w:type="pct"/>
          </w:tcPr>
          <w:p w:rsidRPr="00BA3943" w:rsidR="00AF2D32" w:rsidP="00186B22" w:rsidRDefault="00AF2D32" w14:paraId="4B208317" w14:textId="77777777">
            <w:pPr>
              <w:rPr>
                <w:b/>
              </w:rPr>
            </w:pPr>
            <w:r w:rsidRPr="00BA3943">
              <w:rPr>
                <w:b/>
              </w:rPr>
              <w:t>4 Прогноз поведінки ринку.</w:t>
            </w:r>
          </w:p>
        </w:tc>
        <w:tc>
          <w:tcPr>
            <w:tcW w:w="788" w:type="pct"/>
          </w:tcPr>
          <w:p w:rsidRPr="00BC1699" w:rsidR="00AF2D32" w:rsidP="00186B22" w:rsidRDefault="00BC1699" w14:paraId="3951D5A2" w14:textId="642C6A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Pr="00E31962" w:rsidR="00AF2D32" w:rsidTr="00186B22" w14:paraId="7EB2B439" w14:textId="77777777">
        <w:trPr>
          <w:trHeight w:val="246"/>
        </w:trPr>
        <w:tc>
          <w:tcPr>
            <w:tcW w:w="690" w:type="pct"/>
          </w:tcPr>
          <w:p w:rsidRPr="00DE0842" w:rsidR="00AF2D32" w:rsidP="00186B22" w:rsidRDefault="00DE0842" w14:paraId="5060FAEC" w14:textId="2F4F9F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ДРН 4</w:t>
            </w:r>
          </w:p>
        </w:tc>
        <w:tc>
          <w:tcPr>
            <w:tcW w:w="3522" w:type="pct"/>
          </w:tcPr>
          <w:p w:rsidRPr="00E31962" w:rsidR="00AF2D32" w:rsidP="00186B22" w:rsidRDefault="00AF2D32" w14:paraId="338706E1" w14:textId="77777777">
            <w:pPr>
              <w:rPr>
                <w:b/>
                <w:color w:val="000000"/>
                <w:lang w:val="ru-RU"/>
              </w:rPr>
            </w:pPr>
            <w:r w:rsidRPr="00771EBD">
              <w:rPr>
                <w:b/>
              </w:rPr>
              <w:t>5. Управління капіталом</w:t>
            </w:r>
            <w:r>
              <w:t>.</w:t>
            </w:r>
          </w:p>
        </w:tc>
        <w:tc>
          <w:tcPr>
            <w:tcW w:w="788" w:type="pct"/>
          </w:tcPr>
          <w:p w:rsidRPr="00BC1699" w:rsidR="00AF2D32" w:rsidP="00186B22" w:rsidRDefault="00BC1699" w14:paraId="5E1FA2BA" w14:textId="737D1F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bookmarkEnd w:id="12"/>
      <w:tr w:rsidRPr="00E31962" w:rsidR="00AF2D32" w:rsidTr="00186B22" w14:paraId="3A3E620B" w14:textId="77777777">
        <w:trPr>
          <w:trHeight w:val="62"/>
        </w:trPr>
        <w:tc>
          <w:tcPr>
            <w:tcW w:w="690" w:type="pct"/>
          </w:tcPr>
          <w:p w:rsidRPr="00E31962" w:rsidR="00AF2D32" w:rsidP="00186B22" w:rsidRDefault="00AF2D32" w14:paraId="28B8FC2C" w14:textId="77777777"/>
        </w:tc>
        <w:tc>
          <w:tcPr>
            <w:tcW w:w="3522" w:type="pct"/>
          </w:tcPr>
          <w:p w:rsidRPr="00E31962" w:rsidR="00AF2D32" w:rsidP="00186B22" w:rsidRDefault="00AF2D32" w14:paraId="5BAEFB6D" w14:textId="77777777">
            <w:pPr>
              <w:jc w:val="center"/>
              <w:rPr>
                <w:b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Pr="00BC1699" w:rsidR="00AF2D32" w:rsidP="00186B22" w:rsidRDefault="00BC1699" w14:paraId="62F05D76" w14:textId="24B98E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E31962" w:rsidR="00AF2D32" w:rsidTr="00186B22" w14:paraId="25BB5DA4" w14:textId="77777777">
        <w:trPr>
          <w:trHeight w:val="140"/>
        </w:trPr>
        <w:tc>
          <w:tcPr>
            <w:tcW w:w="690" w:type="pct"/>
          </w:tcPr>
          <w:p w:rsidR="00DE0842" w:rsidP="00186B22" w:rsidRDefault="00DE0842" w14:paraId="56D49417" w14:textId="77777777">
            <w:r>
              <w:rPr>
                <w:lang w:val="ru-RU"/>
              </w:rPr>
              <w:t>ДРН </w:t>
            </w:r>
            <w:r w:rsidR="00AF2D32">
              <w:t>1</w:t>
            </w:r>
          </w:p>
          <w:p w:rsidR="00AF2D32" w:rsidP="00186B22" w:rsidRDefault="00DE0842" w14:paraId="7A168126" w14:textId="0D7D00BF">
            <w:proofErr w:type="gramStart"/>
            <w:r>
              <w:rPr>
                <w:lang w:val="ru-RU"/>
              </w:rPr>
              <w:t>ДРН </w:t>
            </w:r>
            <w:r>
              <w:t xml:space="preserve"> </w:t>
            </w:r>
            <w:r w:rsidR="00AF2D32">
              <w:t>2</w:t>
            </w:r>
            <w:proofErr w:type="gramEnd"/>
          </w:p>
          <w:p w:rsidR="00AF2D32" w:rsidP="00186B22" w:rsidRDefault="00DE0842" w14:paraId="4C658857" w14:textId="7B865871">
            <w:proofErr w:type="gramStart"/>
            <w:r>
              <w:rPr>
                <w:lang w:val="ru-RU"/>
              </w:rPr>
              <w:t>ДРН </w:t>
            </w:r>
            <w:r>
              <w:t xml:space="preserve"> </w:t>
            </w:r>
            <w:r w:rsidR="00AF2D32">
              <w:t>3</w:t>
            </w:r>
            <w:proofErr w:type="gramEnd"/>
          </w:p>
          <w:p w:rsidRPr="00E31962" w:rsidR="00AF2D32" w:rsidP="00186B22" w:rsidRDefault="00DE0842" w14:paraId="6E2C3D0E" w14:textId="4DD28D7D">
            <w:proofErr w:type="gramStart"/>
            <w:r>
              <w:rPr>
                <w:lang w:val="ru-RU"/>
              </w:rPr>
              <w:t>ДРН </w:t>
            </w:r>
            <w:r>
              <w:t xml:space="preserve"> </w:t>
            </w:r>
            <w:r w:rsidR="00AF2D32">
              <w:t>4</w:t>
            </w:r>
            <w:proofErr w:type="gramEnd"/>
          </w:p>
        </w:tc>
        <w:tc>
          <w:tcPr>
            <w:tcW w:w="3522" w:type="pct"/>
          </w:tcPr>
          <w:p w:rsidRPr="00E31962" w:rsidR="00AF2D32" w:rsidP="00186B22" w:rsidRDefault="00AF2D32" w14:paraId="322F3EEB" w14:textId="77777777">
            <w:pPr>
              <w:rPr>
                <w:b/>
                <w:color w:val="000000"/>
              </w:rPr>
            </w:pPr>
            <w:bookmarkStart w:name="_Hlk52266739" w:id="13"/>
            <w:r>
              <w:t xml:space="preserve">Комплексне практичне завдання. Інтернет </w:t>
            </w:r>
            <w:proofErr w:type="spellStart"/>
            <w:r>
              <w:t>трейдінг</w:t>
            </w:r>
            <w:proofErr w:type="spellEnd"/>
            <w:r>
              <w:t xml:space="preserve"> на фінансових ринках.</w:t>
            </w:r>
            <w:bookmarkEnd w:id="13"/>
          </w:p>
        </w:tc>
        <w:tc>
          <w:tcPr>
            <w:tcW w:w="788" w:type="pct"/>
          </w:tcPr>
          <w:p w:rsidRPr="00984C5D" w:rsidR="00AF2D32" w:rsidP="00186B22" w:rsidRDefault="00BC1699" w14:paraId="598D8886" w14:textId="64E67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Pr="00E31962" w:rsidR="00AF2D32" w:rsidTr="00186B22" w14:paraId="335E9776" w14:textId="77777777">
        <w:trPr>
          <w:trHeight w:val="20"/>
        </w:trPr>
        <w:tc>
          <w:tcPr>
            <w:tcW w:w="4212" w:type="pct"/>
            <w:gridSpan w:val="2"/>
          </w:tcPr>
          <w:p w:rsidRPr="00E31962" w:rsidR="00AF2D32" w:rsidP="00DE0842" w:rsidRDefault="00AF2D32" w14:paraId="200411B4" w14:textId="77777777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Pr="00E51EE0" w:rsidR="00AF2D32" w:rsidP="00186B22" w:rsidRDefault="00AF2D32" w14:paraId="5727F7E9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120</w:t>
            </w:r>
          </w:p>
        </w:tc>
      </w:tr>
    </w:tbl>
    <w:p w:rsidRPr="009C4F1E" w:rsidR="005C0DA1" w:rsidP="005C0DA1" w:rsidRDefault="005C0DA1" w14:paraId="1A9743DE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Hlk498191233" w:id="14"/>
      <w:bookmarkStart w:name="_Toc46964708" w:id="15"/>
      <w:bookmarkStart w:name="_Toc53688206" w:id="16"/>
      <w:bookmarkStart w:name="_Toc53689722" w:id="17"/>
      <w:bookmarkStart w:name="_Toc53857289" w:id="18"/>
      <w:bookmarkEnd w:id="4"/>
      <w:bookmarkEnd w:id="5"/>
      <w:bookmarkEnd w:id="14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 ОЦІНЮВАННЯ РЕЗУЛЬТАТІВ НАВЧАННЯ</w:t>
      </w:r>
      <w:bookmarkEnd w:id="15"/>
      <w:bookmarkEnd w:id="16"/>
      <w:bookmarkEnd w:id="17"/>
      <w:bookmarkEnd w:id="18"/>
    </w:p>
    <w:p w:rsidRPr="009C4F1E" w:rsidR="005C0DA1" w:rsidP="005C0DA1" w:rsidRDefault="005C0DA1" w14:paraId="38135C2A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9C4F1E">
        <w:rPr>
          <w:bCs/>
          <w:sz w:val="28"/>
          <w:szCs w:val="28"/>
        </w:rPr>
        <w:t>п</w:t>
      </w:r>
      <w:r w:rsidRPr="009C4F1E">
        <w:rPr>
          <w:sz w:val="28"/>
          <w:szCs w:val="28"/>
        </w:rPr>
        <w:t>ро оцінювання результатів навчання здобувачів вищої освіти»</w:t>
      </w:r>
      <w:r w:rsidRPr="009C4F1E">
        <w:rPr>
          <w:bCs/>
          <w:sz w:val="28"/>
          <w:szCs w:val="28"/>
        </w:rPr>
        <w:t>.</w:t>
      </w:r>
    </w:p>
    <w:p w:rsidRPr="009C4F1E" w:rsidR="005C0DA1" w:rsidP="005C0DA1" w:rsidRDefault="005C0DA1" w14:paraId="59C379CB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9C4F1E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9C4F1E">
        <w:rPr>
          <w:sz w:val="28"/>
          <w:szCs w:val="28"/>
          <w:lang w:val="uk-UA"/>
        </w:rPr>
        <w:t>компетентностей</w:t>
      </w:r>
      <w:proofErr w:type="spellEnd"/>
      <w:r w:rsidRPr="009C4F1E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9C4F1E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9C4F1E">
        <w:rPr>
          <w:sz w:val="28"/>
          <w:szCs w:val="28"/>
          <w:lang w:val="uk-UA"/>
        </w:rPr>
        <w:t>.</w:t>
      </w:r>
    </w:p>
    <w:p w:rsidRPr="009C4F1E" w:rsidR="005C0DA1" w:rsidP="005C0DA1" w:rsidRDefault="005C0DA1" w14:paraId="3B2445FA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09" w:id="19"/>
      <w:bookmarkStart w:name="_Toc53688207" w:id="20"/>
      <w:bookmarkStart w:name="_Toc53689723" w:id="21"/>
      <w:bookmarkStart w:name="_Toc53857290" w:id="22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.1. Шкали</w:t>
      </w:r>
      <w:bookmarkEnd w:id="19"/>
      <w:bookmarkEnd w:id="20"/>
      <w:bookmarkEnd w:id="21"/>
      <w:bookmarkEnd w:id="22"/>
    </w:p>
    <w:p w:rsidRPr="009C4F1E" w:rsidR="005C0DA1" w:rsidP="005C0DA1" w:rsidRDefault="005C0DA1" w14:paraId="799D4A81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9C4F1E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9C4F1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9C4F1E">
        <w:rPr>
          <w:sz w:val="28"/>
          <w:szCs w:val="28"/>
        </w:rPr>
        <w:t>оцінок мобільних студентів.</w:t>
      </w:r>
    </w:p>
    <w:p w:rsidRPr="009C4F1E" w:rsidR="005C0DA1" w:rsidP="005C0DA1" w:rsidRDefault="005C0DA1" w14:paraId="22402A08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C4F1E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C4F1E" w:rsidR="005C0DA1" w:rsidTr="00BE48E6" w14:paraId="0BDE7D8C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12992F6E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C4F1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19BD3D1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  <w:bCs/>
              </w:rPr>
              <w:t>Інституційна</w:t>
            </w:r>
          </w:p>
        </w:tc>
      </w:tr>
      <w:tr w:rsidRPr="009C4F1E" w:rsidR="005C0DA1" w:rsidTr="00BE48E6" w14:paraId="78F6E10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71830892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4AECC964" w14:textId="77777777">
            <w:pPr>
              <w:autoSpaceDE w:val="0"/>
              <w:snapToGrid w:val="0"/>
            </w:pPr>
            <w:r w:rsidRPr="009C4F1E">
              <w:t xml:space="preserve">відмінно / </w:t>
            </w:r>
            <w:proofErr w:type="spellStart"/>
            <w:r w:rsidRPr="009C4F1E">
              <w:t>Excellent</w:t>
            </w:r>
            <w:proofErr w:type="spellEnd"/>
          </w:p>
        </w:tc>
      </w:tr>
      <w:tr w:rsidRPr="009C4F1E" w:rsidR="005C0DA1" w:rsidTr="00BE48E6" w14:paraId="37EA8B4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32230835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04FEA41C" w14:textId="77777777">
            <w:pPr>
              <w:autoSpaceDE w:val="0"/>
              <w:snapToGrid w:val="0"/>
            </w:pPr>
            <w:r w:rsidRPr="009C4F1E">
              <w:t xml:space="preserve">добре / </w:t>
            </w:r>
            <w:proofErr w:type="spellStart"/>
            <w:r w:rsidRPr="009C4F1E">
              <w:t>Good</w:t>
            </w:r>
            <w:proofErr w:type="spellEnd"/>
          </w:p>
        </w:tc>
      </w:tr>
      <w:tr w:rsidRPr="009C4F1E" w:rsidR="005C0DA1" w:rsidTr="00BE48E6" w14:paraId="2FAAEB7E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3BED2896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143AD285" w14:textId="77777777">
            <w:pPr>
              <w:autoSpaceDE w:val="0"/>
              <w:snapToGrid w:val="0"/>
            </w:pPr>
            <w:r w:rsidRPr="009C4F1E">
              <w:t xml:space="preserve">задовільно / </w:t>
            </w:r>
            <w:proofErr w:type="spellStart"/>
            <w:r w:rsidRPr="009C4F1E">
              <w:t>Satisfactory</w:t>
            </w:r>
            <w:proofErr w:type="spellEnd"/>
          </w:p>
        </w:tc>
      </w:tr>
      <w:tr w:rsidRPr="009C4F1E" w:rsidR="005C0DA1" w:rsidTr="00BE48E6" w14:paraId="1BDA2DC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4B191CEF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1D77E6B3" w14:textId="77777777">
            <w:pPr>
              <w:autoSpaceDE w:val="0"/>
              <w:snapToGrid w:val="0"/>
            </w:pPr>
            <w:r w:rsidRPr="009C4F1E">
              <w:t xml:space="preserve">незадовільно / </w:t>
            </w:r>
            <w:proofErr w:type="spellStart"/>
            <w:r w:rsidRPr="009C4F1E">
              <w:t>Fail</w:t>
            </w:r>
            <w:proofErr w:type="spellEnd"/>
          </w:p>
        </w:tc>
      </w:tr>
    </w:tbl>
    <w:p w:rsidRPr="009C4F1E" w:rsidR="005C0DA1" w:rsidP="005C0DA1" w:rsidRDefault="005C0DA1" w14:paraId="1C1A1EF4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Pr="009C4F1E" w:rsidR="005C0DA1" w:rsidP="005C0DA1" w:rsidRDefault="005C0DA1" w14:paraId="31224850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10" w:id="23"/>
      <w:bookmarkStart w:name="_Toc53688208" w:id="24"/>
      <w:bookmarkStart w:name="_Toc53689724" w:id="25"/>
      <w:bookmarkStart w:name="_Toc53857291" w:id="26"/>
      <w:r>
        <w:rPr>
          <w:sz w:val="28"/>
          <w:szCs w:val="28"/>
        </w:rPr>
        <w:t>5.</w:t>
      </w:r>
      <w:r w:rsidRPr="009C4F1E">
        <w:rPr>
          <w:sz w:val="28"/>
          <w:szCs w:val="28"/>
        </w:rPr>
        <w:t>2. Засоби та процедури</w:t>
      </w:r>
      <w:bookmarkEnd w:id="23"/>
      <w:bookmarkEnd w:id="24"/>
      <w:bookmarkEnd w:id="25"/>
      <w:bookmarkEnd w:id="26"/>
    </w:p>
    <w:p w:rsidRPr="009C4F1E" w:rsidR="005C0DA1" w:rsidP="005C0DA1" w:rsidRDefault="005C0DA1" w14:paraId="0B3CFE75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9C4F1E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Pr="009C4F1E" w:rsidR="005C0DA1" w:rsidP="005C0DA1" w:rsidRDefault="005C0DA1" w14:paraId="3DFA765E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Pr="009C4F1E" w:rsidR="005C0DA1" w:rsidP="005C0DA1" w:rsidRDefault="005C0DA1" w14:paraId="4C9BBFE7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sz w:val="28"/>
          <w:szCs w:val="28"/>
        </w:rPr>
        <w:t>Засоби діагностики, що н</w:t>
      </w:r>
      <w:r w:rsidRPr="009C4F1E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9C4F1E">
        <w:rPr>
          <w:sz w:val="28"/>
          <w:szCs w:val="28"/>
        </w:rPr>
        <w:t xml:space="preserve">ормуються шляхом </w:t>
      </w:r>
      <w:r w:rsidRPr="009C4F1E">
        <w:rPr>
          <w:bCs/>
          <w:sz w:val="28"/>
          <w:szCs w:val="28"/>
        </w:rPr>
        <w:lastRenderedPageBreak/>
        <w:t>конкретизації вихідних даних та способу демонстрації дисциплінарних результатів навчання.</w:t>
      </w:r>
    </w:p>
    <w:p w:rsidRPr="009C4F1E" w:rsidR="005C0DA1" w:rsidP="005C0DA1" w:rsidRDefault="005C0DA1" w14:paraId="0E1DCCE6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Pr="009C4F1E" w:rsidR="005C0DA1" w:rsidP="005C0DA1" w:rsidRDefault="005C0DA1" w14:paraId="284A4E1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4F1E" w:rsidR="005C0DA1" w:rsidP="005C0DA1" w:rsidRDefault="005C0DA1" w14:paraId="45A2036C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9C4F1E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Pr="009C4F1E" w:rsidR="005C0DA1" w:rsidTr="00BE48E6" w14:paraId="7B9B9910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736A1BE0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48BC51D1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ПІДСУМКОВИЙ КОНТРОЛЬ</w:t>
            </w:r>
          </w:p>
        </w:tc>
      </w:tr>
      <w:tr w:rsidRPr="009C4F1E" w:rsidR="005C0DA1" w:rsidTr="00BE48E6" w14:paraId="318FC2B0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1B4BE85C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9C4F1E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5C0DA1" w:rsidP="00BE48E6" w:rsidRDefault="005C0DA1" w14:paraId="4A1DDA7A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765357FA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766313F8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5C0DA1" w:rsidP="00BE48E6" w:rsidRDefault="005C0DA1" w14:paraId="5201FE90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процедури</w:t>
            </w:r>
          </w:p>
        </w:tc>
      </w:tr>
      <w:tr w:rsidRPr="009C4F1E" w:rsidR="005C0DA1" w:rsidTr="00BE48E6" w14:paraId="5C8D590D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732CB4BF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9C4F1E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5C0DA1" w:rsidP="00BE48E6" w:rsidRDefault="005C0DA1" w14:paraId="151F094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62B3FFC6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2E6828FF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5C0DA1" w:rsidP="00BE48E6" w:rsidRDefault="005C0DA1" w14:paraId="6CF97ED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5C0DA1" w:rsidP="00BE48E6" w:rsidRDefault="005C0DA1" w14:paraId="3A843E3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5C0DA1" w:rsidP="00BE48E6" w:rsidRDefault="005C0DA1" w14:paraId="7E53E00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5C0DA1" w:rsidP="00BE48E6" w:rsidRDefault="005C0DA1" w14:paraId="72C760A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5C0DA1" w:rsidP="00BE48E6" w:rsidRDefault="005C0DA1" w14:paraId="65D32840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70BC13C3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9C4F1E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Pr="009C4F1E" w:rsidR="005C0DA1" w:rsidP="00BE48E6" w:rsidRDefault="005C0DA1" w14:paraId="7A4F0AFC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9C4F1E" w:rsidR="005C0DA1" w:rsidP="00BE48E6" w:rsidRDefault="005C0DA1" w14:paraId="45655C29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ККР під час заліку за бажанням студента</w:t>
            </w:r>
          </w:p>
        </w:tc>
      </w:tr>
      <w:tr w:rsidRPr="009C4F1E" w:rsidR="005C0DA1" w:rsidTr="00BE48E6" w14:paraId="68E61027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359E1E7E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9C4F1E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5C0DA1" w:rsidP="00BE48E6" w:rsidRDefault="005C0DA1" w14:paraId="0E04884A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5EED416B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4EF38B19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702C2721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9C4F1E" w:rsidR="005C0DA1" w:rsidTr="00BE48E6" w14:paraId="38C45A10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5D06890C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5C0DA1" w:rsidP="00BE48E6" w:rsidRDefault="005C0DA1" w14:paraId="5EC48C3D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або 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3544FC2B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328AC8B3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5C0DA1" w:rsidP="00BE48E6" w:rsidRDefault="005C0DA1" w14:paraId="11425505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9C4F1E" w:rsidR="005C0DA1" w:rsidP="005C0DA1" w:rsidRDefault="005C0DA1" w14:paraId="5FBFE8F5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27"/>
      <w:bookmarkStart w:name="_Hlk500614565" w:id="28"/>
      <w:r w:rsidRPr="009C4F1E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Pr="009C4F1E" w:rsidR="005C0DA1" w:rsidP="005C0DA1" w:rsidRDefault="005C0DA1" w14:paraId="6058F457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Pr="009C4F1E" w:rsidR="005C0DA1" w:rsidP="005C0DA1" w:rsidRDefault="005C0DA1" w14:paraId="4FA298AD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29"/>
      <w:bookmarkEnd w:id="27"/>
      <w:r w:rsidRPr="009C4F1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8"/>
    <w:p w:rsidRPr="009C4F1E" w:rsidR="005C0DA1" w:rsidP="005C0DA1" w:rsidRDefault="005C0DA1" w14:paraId="2BC8145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Pr="009C4F1E" w:rsidR="005C0DA1" w:rsidP="005C0DA1" w:rsidRDefault="005C0DA1" w14:paraId="35C1323C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9C4F1E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9C4F1E" w:rsidR="005C0DA1" w:rsidP="005C0DA1" w:rsidRDefault="005C0DA1" w14:paraId="4FB0FF76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Pr="009C4F1E" w:rsidR="005C0DA1" w:rsidP="005C0DA1" w:rsidRDefault="005C0DA1" w14:paraId="54453FA3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</w:t>
      </w:r>
      <w:r w:rsidRPr="00BF45FB">
        <w:rPr>
          <w:sz w:val="28"/>
          <w:szCs w:val="28"/>
        </w:rPr>
        <w:t xml:space="preserve">опису рівня </w:t>
      </w:r>
      <w:r w:rsidRPr="009C4F1E">
        <w:rPr>
          <w:color w:val="000000"/>
          <w:sz w:val="28"/>
          <w:szCs w:val="28"/>
        </w:rPr>
        <w:t>НРК.</w:t>
      </w:r>
      <w:bookmarkEnd w:id="29"/>
    </w:p>
    <w:p w:rsidRPr="009C4F1E" w:rsidR="005C0DA1" w:rsidP="005C0DA1" w:rsidRDefault="005C0DA1" w14:paraId="7FA72E06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46964711" w:id="30"/>
      <w:bookmarkStart w:name="_Toc53688209" w:id="31"/>
      <w:bookmarkStart w:name="_Toc53689725" w:id="32"/>
      <w:bookmarkStart w:name="_Toc53857292" w:id="33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.3. Критерії</w:t>
      </w:r>
      <w:bookmarkEnd w:id="30"/>
      <w:bookmarkEnd w:id="31"/>
      <w:bookmarkEnd w:id="32"/>
      <w:bookmarkEnd w:id="33"/>
    </w:p>
    <w:p w:rsidRPr="009C4F1E" w:rsidR="005C0DA1" w:rsidP="005C0DA1" w:rsidRDefault="005C0DA1" w14:paraId="4B9D85E7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9C4F1E">
        <w:rPr>
          <w:b w:val="0"/>
          <w:bCs/>
          <w:sz w:val="28"/>
          <w:szCs w:val="28"/>
        </w:rPr>
        <w:lastRenderedPageBreak/>
        <w:t xml:space="preserve">Реальні результати навчання студента </w:t>
      </w:r>
      <w:r w:rsidRPr="009C4F1E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9C4F1E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9C4F1E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9C4F1E" w:rsidR="005C0DA1" w:rsidP="005C0DA1" w:rsidRDefault="005C0DA1" w14:paraId="7526D425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9C4F1E">
        <w:rPr>
          <w:color w:val="000000"/>
          <w:sz w:val="28"/>
          <w:szCs w:val="28"/>
          <w:lang w:val="uk-UA"/>
        </w:rPr>
        <w:t xml:space="preserve">Для </w:t>
      </w:r>
      <w:r w:rsidRPr="009C4F1E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Pr="009C4F1E" w:rsidR="005C0DA1" w:rsidP="005C0DA1" w:rsidRDefault="005C0DA1" w14:paraId="6DA5787D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9C4F1E">
        <w:rPr>
          <w:bCs/>
          <w:kern w:val="28"/>
          <w:sz w:val="28"/>
          <w:szCs w:val="28"/>
        </w:rPr>
        <w:t>О</w:t>
      </w:r>
      <w:r w:rsidRPr="009C4F1E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9C4F1E">
        <w:rPr>
          <w:bCs/>
          <w:kern w:val="28"/>
          <w:sz w:val="28"/>
          <w:szCs w:val="28"/>
        </w:rPr>
        <w:t xml:space="preserve"> = 100 </w:t>
      </w:r>
      <w:r w:rsidRPr="009C4F1E">
        <w:rPr>
          <w:bCs/>
          <w:i/>
          <w:kern w:val="28"/>
          <w:sz w:val="28"/>
          <w:szCs w:val="28"/>
        </w:rPr>
        <w:t>a/m</w:t>
      </w:r>
      <w:r w:rsidRPr="009C4F1E">
        <w:rPr>
          <w:bCs/>
          <w:kern w:val="28"/>
          <w:sz w:val="28"/>
          <w:szCs w:val="28"/>
        </w:rPr>
        <w:t>,</w:t>
      </w:r>
    </w:p>
    <w:p w:rsidRPr="009C4F1E" w:rsidR="005C0DA1" w:rsidP="005C0DA1" w:rsidRDefault="005C0DA1" w14:paraId="000C46BB" w14:textId="77777777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де </w:t>
      </w:r>
      <w:r w:rsidRPr="009C4F1E">
        <w:rPr>
          <w:b w:val="0"/>
          <w:bCs/>
          <w:i/>
          <w:sz w:val="28"/>
          <w:szCs w:val="28"/>
        </w:rPr>
        <w:t>a</w:t>
      </w:r>
      <w:r w:rsidRPr="009C4F1E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9C4F1E">
        <w:rPr>
          <w:b w:val="0"/>
          <w:bCs/>
          <w:i/>
          <w:sz w:val="28"/>
          <w:szCs w:val="28"/>
        </w:rPr>
        <w:t>m</w:t>
      </w:r>
      <w:r w:rsidRPr="009C4F1E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9C4F1E">
        <w:rPr>
          <w:b w:val="0"/>
          <w:bCs/>
          <w:kern w:val="0"/>
          <w:sz w:val="28"/>
          <w:szCs w:val="28"/>
        </w:rPr>
        <w:t>.</w:t>
      </w:r>
    </w:p>
    <w:p w:rsidRPr="009C4F1E" w:rsidR="005C0DA1" w:rsidP="005C0DA1" w:rsidRDefault="005C0DA1" w14:paraId="72021606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9C4F1E">
        <w:rPr>
          <w:b w:val="0"/>
          <w:bCs/>
          <w:sz w:val="28"/>
          <w:szCs w:val="28"/>
        </w:rPr>
        <w:t>компетентностей</w:t>
      </w:r>
      <w:proofErr w:type="spellEnd"/>
      <w:r w:rsidRPr="009C4F1E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Pr="009C4F1E" w:rsidR="005C0DA1" w:rsidP="005C0DA1" w:rsidRDefault="005C0DA1" w14:paraId="5513D6D2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9C4F1E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9C4F1E">
        <w:rPr>
          <w:bCs/>
          <w:sz w:val="28"/>
          <w:szCs w:val="28"/>
          <w:lang w:val="uk-UA"/>
        </w:rPr>
        <w:t>компетентністні</w:t>
      </w:r>
      <w:proofErr w:type="spellEnd"/>
      <w:r w:rsidRPr="009C4F1E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9C4F1E">
        <w:rPr>
          <w:sz w:val="28"/>
          <w:szCs w:val="28"/>
          <w:lang w:val="uk-UA"/>
        </w:rPr>
        <w:t>(подано нижче).</w:t>
      </w:r>
    </w:p>
    <w:p w:rsidRPr="009C4F1E" w:rsidR="005C0DA1" w:rsidP="005C0DA1" w:rsidRDefault="005C0DA1" w14:paraId="75251A77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9C4F1E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9C4F1E" w:rsidR="005C0DA1" w:rsidP="005C0DA1" w:rsidRDefault="005C0DA1" w14:paraId="2B7541D1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9C4F1E"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5859"/>
        <w:gridCol w:w="1309"/>
      </w:tblGrid>
      <w:tr w:rsidRPr="000E551F" w:rsidR="005C0DA1" w:rsidTr="005C0DA1" w14:paraId="35E7E681" w14:textId="77777777">
        <w:trPr>
          <w:tblHeader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E551F" w:rsidR="005C0DA1" w:rsidP="00BE48E6" w:rsidRDefault="005C0DA1" w14:paraId="32D6903A" w14:textId="77777777">
            <w:pPr>
              <w:ind w:right="34"/>
              <w:jc w:val="center"/>
            </w:pPr>
            <w:r w:rsidRPr="0072191E">
              <w:rPr>
                <w:b/>
              </w:rPr>
              <w:t>Опис кваліфікаційн</w:t>
            </w:r>
            <w:r>
              <w:rPr>
                <w:b/>
              </w:rPr>
              <w:t>ого рі</w:t>
            </w:r>
            <w:r w:rsidRPr="0072191E">
              <w:rPr>
                <w:b/>
              </w:rPr>
              <w:t>в</w:t>
            </w:r>
            <w:r>
              <w:rPr>
                <w:b/>
              </w:rPr>
              <w:t>ня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E551F" w:rsidR="005C0DA1" w:rsidP="00BE48E6" w:rsidRDefault="005C0DA1" w14:paraId="6C67D98F" w14:textId="77777777">
            <w:pPr>
              <w:ind w:right="34"/>
              <w:jc w:val="center"/>
            </w:pPr>
            <w:r w:rsidRPr="000E551F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71230A4" w14:textId="77777777">
            <w:pPr>
              <w:ind w:right="34"/>
              <w:jc w:val="center"/>
            </w:pPr>
            <w:r w:rsidRPr="000E551F">
              <w:rPr>
                <w:b/>
              </w:rPr>
              <w:t>Показник</w:t>
            </w:r>
          </w:p>
          <w:p w:rsidRPr="000E551F" w:rsidR="005C0DA1" w:rsidP="00BE48E6" w:rsidRDefault="005C0DA1" w14:paraId="3FE100C9" w14:textId="77777777">
            <w:pPr>
              <w:ind w:right="34"/>
              <w:jc w:val="center"/>
            </w:pPr>
            <w:r w:rsidRPr="000E551F">
              <w:rPr>
                <w:b/>
              </w:rPr>
              <w:t xml:space="preserve">оцінки </w:t>
            </w:r>
          </w:p>
        </w:tc>
      </w:tr>
      <w:tr w:rsidRPr="000E551F" w:rsidR="005C0DA1" w:rsidTr="005C0DA1" w14:paraId="5A720665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C82A148" w14:textId="77777777">
            <w:pPr>
              <w:tabs>
                <w:tab w:val="left" w:pos="204"/>
              </w:tabs>
              <w:ind w:right="-22"/>
              <w:jc w:val="center"/>
            </w:pPr>
            <w:r w:rsidRPr="000E551F">
              <w:rPr>
                <w:b/>
                <w:i/>
              </w:rPr>
              <w:t>Знання</w:t>
            </w:r>
            <w:r w:rsidRPr="000E551F">
              <w:rPr>
                <w:b/>
              </w:rPr>
              <w:t xml:space="preserve"> </w:t>
            </w:r>
          </w:p>
        </w:tc>
      </w:tr>
      <w:tr w:rsidRPr="000E551F" w:rsidR="005C0DA1" w:rsidTr="005C0DA1" w14:paraId="3D3EC79F" w14:textId="77777777">
        <w:trPr>
          <w:trHeight w:val="280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5C0DA1" w:rsidRDefault="005C0DA1" w14:paraId="636C3638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</w:pPr>
            <w:r w:rsidRPr="000E551F"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968E0E7" w14:textId="77777777">
            <w:pPr>
              <w:pStyle w:val="23"/>
              <w:tabs>
                <w:tab w:val="left" w:pos="228"/>
              </w:tabs>
              <w:spacing w:line="240" w:lineRule="atLeast"/>
              <w:ind w:left="0"/>
            </w:pPr>
            <w:r w:rsidRPr="000E551F">
              <w:t>Відповідь відмінна – правильна, обґрунтована, осмислена.</w:t>
            </w:r>
          </w:p>
          <w:p w:rsidRPr="000E551F" w:rsidR="005C0DA1" w:rsidP="00BE48E6" w:rsidRDefault="005C0DA1" w14:paraId="5788E099" w14:textId="77777777">
            <w:pPr>
              <w:tabs>
                <w:tab w:val="left" w:pos="204"/>
              </w:tabs>
              <w:spacing w:line="240" w:lineRule="atLeast"/>
              <w:ind w:right="-22"/>
            </w:pPr>
            <w:r w:rsidRPr="000E551F">
              <w:t>Характеризує наявність:</w:t>
            </w:r>
          </w:p>
          <w:p w:rsidRPr="000E551F" w:rsidR="005C0DA1" w:rsidP="005C0DA1" w:rsidRDefault="005C0DA1" w14:paraId="391D2FE4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спеціалізованих концептуальних знань на рівні новітніх досягнень;</w:t>
            </w:r>
          </w:p>
          <w:p w:rsidRPr="000E551F" w:rsidR="005C0DA1" w:rsidP="005C0DA1" w:rsidRDefault="005C0DA1" w14:paraId="2FC2FD4B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67BFA50" w14:textId="77777777">
            <w:pPr>
              <w:spacing w:line="240" w:lineRule="atLeast"/>
              <w:jc w:val="center"/>
            </w:pPr>
            <w:r w:rsidRPr="000E551F">
              <w:t>95-100</w:t>
            </w:r>
          </w:p>
        </w:tc>
      </w:tr>
      <w:tr w:rsidRPr="000E551F" w:rsidR="005C0DA1" w:rsidTr="005C0DA1" w14:paraId="2C6A1194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C7D029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2D84C6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Відповідь містить не грубі помилки або описки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EF8733F" w14:textId="77777777">
            <w:pPr>
              <w:pStyle w:val="23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5C0DA1" w:rsidTr="005C0DA1" w14:paraId="070FCEB0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C311E7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36BF623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Відповідь правильна, але має певні неточності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FCE43E7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5C0DA1" w:rsidTr="005C0DA1" w14:paraId="230B51B7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478DA4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B5AB34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Відповідь правильна, але має певні неточності й недостатньо обґрунтована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19D8530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5C0DA1" w:rsidTr="005C0DA1" w14:paraId="7C8496A2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44A93B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C111909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6FA5465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5C0DA1" w:rsidTr="005C0DA1" w14:paraId="456F2DE1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593AD1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D63A538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Відповідь фрагментарна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2C61DBA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5C0DA1" w:rsidTr="005C0DA1" w14:paraId="555B4251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53FEB4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030E04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Відповідь демонструє нечіткі уявлення студента про об’єкт вивчення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E18B818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5C0DA1" w:rsidTr="005C0DA1" w14:paraId="331F2BDB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90BEFD9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9FD2A2E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Рівень знань мінімально 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047F218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5C0DA1" w:rsidTr="005C0DA1" w14:paraId="682992BF" w14:textId="77777777">
        <w:trPr>
          <w:trHeight w:val="504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DE23FA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BB1EF38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Рівень знань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4331E98" w14:textId="77777777">
            <w:pPr>
              <w:spacing w:line="240" w:lineRule="atLeast"/>
              <w:jc w:val="center"/>
            </w:pPr>
            <w:r w:rsidRPr="000E551F">
              <w:t>&lt;60</w:t>
            </w:r>
          </w:p>
        </w:tc>
      </w:tr>
      <w:tr w:rsidRPr="000E551F" w:rsidR="005C0DA1" w:rsidTr="005C0DA1" w14:paraId="09421178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DEF8806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rPr>
                <w:b/>
                <w:i/>
              </w:rPr>
              <w:t>Уміння</w:t>
            </w:r>
            <w:r w:rsidRPr="000E551F">
              <w:rPr>
                <w:b/>
              </w:rPr>
              <w:t>/навички</w:t>
            </w:r>
          </w:p>
        </w:tc>
      </w:tr>
      <w:tr w:rsidRPr="000E551F" w:rsidR="005C0DA1" w:rsidTr="005C0DA1" w14:paraId="171E4D7D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5C0DA1" w:rsidRDefault="005C0DA1" w14:paraId="46A4E06A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спеціалізовані уміння/навички розв’язання </w:t>
            </w:r>
            <w:r w:rsidRPr="000E551F">
              <w:lastRenderedPageBreak/>
              <w:t xml:space="preserve">проблем, необхідні для проведення досліджень та/або провадження інноваційної діяльності з метою розвитку нових знань та процедур; </w:t>
            </w:r>
          </w:p>
          <w:p w:rsidRPr="000E551F" w:rsidR="005C0DA1" w:rsidP="005C0DA1" w:rsidRDefault="005C0DA1" w14:paraId="3E4228B6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0E551F">
              <w:t>мультидисциплінарних</w:t>
            </w:r>
            <w:proofErr w:type="spellEnd"/>
            <w:r w:rsidRPr="000E551F">
              <w:t xml:space="preserve"> контекстах;</w:t>
            </w:r>
          </w:p>
          <w:p w:rsidRPr="000E551F" w:rsidR="005C0DA1" w:rsidP="005C0DA1" w:rsidRDefault="005C0DA1" w14:paraId="0B209EAB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D73C3B5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0E551F">
              <w:lastRenderedPageBreak/>
              <w:t>Відповідь характеризує уміння:</w:t>
            </w:r>
          </w:p>
          <w:p w:rsidRPr="000E551F" w:rsidR="005C0DA1" w:rsidP="005C0DA1" w:rsidRDefault="005C0DA1" w14:paraId="5D2802CB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виявляти проблеми;</w:t>
            </w:r>
          </w:p>
          <w:p w:rsidRPr="000E551F" w:rsidR="005C0DA1" w:rsidP="005C0DA1" w:rsidRDefault="005C0DA1" w14:paraId="63001251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формулювати гіпотези;</w:t>
            </w:r>
          </w:p>
          <w:p w:rsidRPr="000E551F" w:rsidR="005C0DA1" w:rsidP="005C0DA1" w:rsidRDefault="005C0DA1" w14:paraId="14CB8ED6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lastRenderedPageBreak/>
              <w:t>розв’язувати проблеми;</w:t>
            </w:r>
          </w:p>
          <w:p w:rsidRPr="000E551F" w:rsidR="005C0DA1" w:rsidP="005C0DA1" w:rsidRDefault="005C0DA1" w14:paraId="60336050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оновлювати знання;</w:t>
            </w:r>
          </w:p>
          <w:p w:rsidRPr="000E551F" w:rsidR="005C0DA1" w:rsidP="005C0DA1" w:rsidRDefault="005C0DA1" w14:paraId="2E02BC39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інтегрувати знання;</w:t>
            </w:r>
          </w:p>
          <w:p w:rsidRPr="000E551F" w:rsidR="005C0DA1" w:rsidP="005C0DA1" w:rsidRDefault="005C0DA1" w14:paraId="39FBA469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провадити інноваційну діяльність;</w:t>
            </w:r>
          </w:p>
          <w:p w:rsidRPr="000E551F" w:rsidR="005C0DA1" w:rsidP="005C0DA1" w:rsidRDefault="005C0DA1" w14:paraId="05DF117C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провадити наукову діяльність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9AE8482" w14:textId="77777777">
            <w:pPr>
              <w:spacing w:line="240" w:lineRule="atLeast"/>
              <w:jc w:val="center"/>
            </w:pPr>
            <w:r w:rsidRPr="000E551F">
              <w:lastRenderedPageBreak/>
              <w:t>95-100</w:t>
            </w:r>
          </w:p>
        </w:tc>
      </w:tr>
      <w:tr w:rsidRPr="000E551F" w:rsidR="005C0DA1" w:rsidTr="005C0DA1" w14:paraId="79257AD9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08F7B39" w14:textId="77777777">
            <w:pPr>
              <w:snapToGrid w:val="0"/>
              <w:spacing w:line="240" w:lineRule="atLeast"/>
              <w:ind w:right="78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B76DFC6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A736CE6" w14:textId="77777777">
            <w:pPr>
              <w:pStyle w:val="23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5C0DA1" w:rsidTr="005C0DA1" w14:paraId="50DA013A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DE6BD56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7FA524E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9342772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5C0DA1" w:rsidTr="005C0DA1" w14:paraId="3DBAE785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66DEC7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215FF6D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0F4E326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5C0DA1" w:rsidTr="005C0DA1" w14:paraId="03C14ED5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650B46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126B502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4FAC76B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5C0DA1" w:rsidTr="005C0DA1" w14:paraId="7DE2B387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9F9F7A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59DA271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B6DC9C7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5C0DA1" w:rsidTr="005C0DA1" w14:paraId="319638EB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D0E32E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4C2F739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E551F"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6930791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5C0DA1" w:rsidTr="005C0DA1" w14:paraId="5C0F578D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B1250C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8B1F873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0E551F">
              <w:t>Відповідь характеризує уміння</w:t>
            </w:r>
            <w:r w:rsidRPr="000E551F">
              <w:rPr>
                <w:rFonts w:eastAsia="Calibri"/>
              </w:rPr>
              <w:t>/навички</w:t>
            </w:r>
            <w:r w:rsidRPr="000E551F">
              <w:t xml:space="preserve"> застосовувати знання при виконанні завдань за зразком, але з </w:t>
            </w:r>
            <w:proofErr w:type="spellStart"/>
            <w:r w:rsidRPr="000E551F">
              <w:t>неточностями</w:t>
            </w:r>
            <w:proofErr w:type="spellEnd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E952DEB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5C0DA1" w:rsidTr="005C0DA1" w14:paraId="7BF443E7" w14:textId="77777777">
        <w:trPr>
          <w:trHeight w:val="7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39EAB7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925D080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0E551F">
              <w:t>Рівень умінь</w:t>
            </w:r>
            <w:r w:rsidRPr="000E551F">
              <w:rPr>
                <w:rFonts w:eastAsia="Calibri"/>
              </w:rPr>
              <w:t>/навичок</w:t>
            </w:r>
            <w:r w:rsidRPr="000E551F">
              <w:t xml:space="preserve">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ABC7C2B" w14:textId="77777777">
            <w:pPr>
              <w:spacing w:line="240" w:lineRule="atLeast"/>
              <w:jc w:val="center"/>
            </w:pPr>
            <w:r w:rsidRPr="000E551F">
              <w:t>&lt;60</w:t>
            </w:r>
          </w:p>
        </w:tc>
      </w:tr>
      <w:tr w:rsidRPr="000E551F" w:rsidR="005C0DA1" w:rsidTr="005C0DA1" w14:paraId="2E7F6123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4DDDD4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rPr>
                <w:b/>
                <w:i/>
              </w:rPr>
              <w:t>Комунікація</w:t>
            </w:r>
          </w:p>
        </w:tc>
      </w:tr>
      <w:tr w:rsidRPr="000E551F" w:rsidR="005C0DA1" w:rsidTr="005C0DA1" w14:paraId="7E172C81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5C0DA1" w:rsidRDefault="005C0DA1" w14:paraId="67BE3BDA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80B069F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0E551F">
              <w:t xml:space="preserve">Зрозумілість відповіді (доповіді). </w:t>
            </w:r>
          </w:p>
          <w:p w:rsidRPr="000E551F" w:rsidR="005C0DA1" w:rsidP="00BE48E6" w:rsidRDefault="005C0DA1" w14:paraId="2A09AEDF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0E551F">
              <w:rPr>
                <w:i/>
              </w:rPr>
              <w:t>Мова:</w:t>
            </w:r>
          </w:p>
          <w:p w:rsidRPr="000E551F" w:rsidR="005C0DA1" w:rsidP="005C0DA1" w:rsidRDefault="005C0DA1" w14:paraId="508661D3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правильна;</w:t>
            </w:r>
          </w:p>
          <w:p w:rsidRPr="000E551F" w:rsidR="005C0DA1" w:rsidP="005C0DA1" w:rsidRDefault="005C0DA1" w14:paraId="4E63BA10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чиста;</w:t>
            </w:r>
          </w:p>
          <w:p w:rsidRPr="000E551F" w:rsidR="005C0DA1" w:rsidP="005C0DA1" w:rsidRDefault="005C0DA1" w14:paraId="62E5CC8E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ясна;</w:t>
            </w:r>
          </w:p>
          <w:p w:rsidRPr="000E551F" w:rsidR="005C0DA1" w:rsidP="005C0DA1" w:rsidRDefault="005C0DA1" w14:paraId="24E54E23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точна;</w:t>
            </w:r>
          </w:p>
          <w:p w:rsidRPr="000E551F" w:rsidR="005C0DA1" w:rsidP="005C0DA1" w:rsidRDefault="005C0DA1" w14:paraId="0BF3536F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логічна;</w:t>
            </w:r>
          </w:p>
          <w:p w:rsidRPr="000E551F" w:rsidR="005C0DA1" w:rsidP="005C0DA1" w:rsidRDefault="005C0DA1" w14:paraId="10D47E14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виразна;</w:t>
            </w:r>
          </w:p>
          <w:p w:rsidRPr="000E551F" w:rsidR="005C0DA1" w:rsidP="005C0DA1" w:rsidRDefault="005C0DA1" w14:paraId="42F573F2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лаконічна.</w:t>
            </w:r>
          </w:p>
          <w:p w:rsidRPr="000E551F" w:rsidR="005C0DA1" w:rsidP="00BE48E6" w:rsidRDefault="005C0DA1" w14:paraId="5D6DEAF8" w14:textId="77777777">
            <w:pPr>
              <w:pStyle w:val="23"/>
              <w:tabs>
                <w:tab w:val="left" w:pos="258"/>
              </w:tabs>
              <w:spacing w:line="240" w:lineRule="atLeast"/>
              <w:ind w:left="0"/>
            </w:pPr>
            <w:r w:rsidRPr="000E551F">
              <w:rPr>
                <w:i/>
              </w:rPr>
              <w:t>Комунікаційна стратегія:</w:t>
            </w:r>
          </w:p>
          <w:p w:rsidRPr="000E551F" w:rsidR="005C0DA1" w:rsidP="005C0DA1" w:rsidRDefault="005C0DA1" w14:paraId="5CDC270D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послідовний і несуперечливий розвиток думки;</w:t>
            </w:r>
          </w:p>
          <w:p w:rsidRPr="000E551F" w:rsidR="005C0DA1" w:rsidP="005C0DA1" w:rsidRDefault="005C0DA1" w14:paraId="04D2FA57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наявність логічних власних суджень;</w:t>
            </w:r>
          </w:p>
          <w:p w:rsidRPr="000E551F" w:rsidR="005C0DA1" w:rsidP="005C0DA1" w:rsidRDefault="005C0DA1" w14:paraId="2CDA7C33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 xml:space="preserve">доречна аргументації та її відповідність </w:t>
            </w:r>
            <w:proofErr w:type="spellStart"/>
            <w:r w:rsidRPr="000E551F">
              <w:t>відстоюваним</w:t>
            </w:r>
            <w:proofErr w:type="spellEnd"/>
            <w:r w:rsidRPr="000E551F">
              <w:t xml:space="preserve"> положенням;</w:t>
            </w:r>
          </w:p>
          <w:p w:rsidRPr="000E551F" w:rsidR="005C0DA1" w:rsidP="005C0DA1" w:rsidRDefault="005C0DA1" w14:paraId="54DB8AE4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правильна структура відповіді (доповіді);</w:t>
            </w:r>
          </w:p>
          <w:p w:rsidRPr="000E551F" w:rsidR="005C0DA1" w:rsidP="005C0DA1" w:rsidRDefault="005C0DA1" w14:paraId="056C28EB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правильність відповідей на запитання;</w:t>
            </w:r>
          </w:p>
          <w:p w:rsidRPr="000E551F" w:rsidR="005C0DA1" w:rsidP="005C0DA1" w:rsidRDefault="005C0DA1" w14:paraId="216A7BEA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доречна техніка відповідей на запитання;</w:t>
            </w:r>
          </w:p>
          <w:p w:rsidRPr="000E551F" w:rsidR="005C0DA1" w:rsidP="005C0DA1" w:rsidRDefault="005C0DA1" w14:paraId="0D2090DC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здатність робити висновки та формулювати пропозиції;</w:t>
            </w:r>
          </w:p>
          <w:p w:rsidRPr="000E551F" w:rsidR="005C0DA1" w:rsidP="005C0DA1" w:rsidRDefault="005C0DA1" w14:paraId="3561FB06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lastRenderedPageBreak/>
              <w:t>використання іноземних мов у професійній діяльності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AE7EA60" w14:textId="77777777">
            <w:pPr>
              <w:spacing w:line="240" w:lineRule="atLeast"/>
              <w:jc w:val="center"/>
            </w:pPr>
            <w:r w:rsidRPr="000E551F">
              <w:lastRenderedPageBreak/>
              <w:t>95-100</w:t>
            </w:r>
          </w:p>
        </w:tc>
      </w:tr>
      <w:tr w:rsidRPr="000E551F" w:rsidR="005C0DA1" w:rsidTr="005C0DA1" w14:paraId="69841E53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A13439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0146234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9082BC7" w14:textId="77777777">
            <w:pPr>
              <w:pStyle w:val="23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5C0DA1" w:rsidTr="005C0DA1" w14:paraId="29193CF3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C8C365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A0E49F3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137EA03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5C0DA1" w:rsidTr="005C0DA1" w14:paraId="4AB59871" w14:textId="77777777">
        <w:trPr>
          <w:trHeight w:val="267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843F12C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187F5F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7F48597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5C0DA1" w:rsidTr="005C0DA1" w14:paraId="0D34C8A1" w14:textId="77777777">
        <w:trPr>
          <w:trHeight w:val="412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3A615CC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59EF86C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EACFB63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5C0DA1" w:rsidTr="005C0DA1" w14:paraId="14EA11A8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D017CC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D1D22F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1D3C99A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5C0DA1" w:rsidTr="005C0DA1" w14:paraId="147FDFB2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2B4256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40BFCA6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AE81524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5C0DA1" w:rsidTr="005C0DA1" w14:paraId="36CF2472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8B56C6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30D9DB7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000E551F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C684295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5C0DA1" w:rsidTr="005C0DA1" w14:paraId="3C012DD3" w14:textId="77777777">
        <w:trPr>
          <w:trHeight w:val="19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3B60CD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A1795BB" w14:textId="77777777">
            <w:pPr>
              <w:spacing w:line="240" w:lineRule="atLeast"/>
              <w:jc w:val="both"/>
            </w:pPr>
            <w:r w:rsidRPr="000E551F">
              <w:t>Рівень комунікації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5D809EA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t>&lt;60</w:t>
            </w:r>
          </w:p>
        </w:tc>
      </w:tr>
      <w:tr w:rsidRPr="000E551F" w:rsidR="005C0DA1" w:rsidTr="005C0DA1" w14:paraId="21902835" w14:textId="77777777"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447CD00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rPr>
                <w:b/>
                <w:i/>
              </w:rPr>
              <w:t>Відповідальність і автономія</w:t>
            </w:r>
          </w:p>
        </w:tc>
      </w:tr>
      <w:tr w:rsidRPr="000E551F" w:rsidR="005C0DA1" w:rsidTr="005C0DA1" w14:paraId="29C9C4F3" w14:textId="77777777"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5C0DA1" w:rsidRDefault="005C0DA1" w14:paraId="32633D5D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управління робочими або навчальними процесами, які є складними, непередбачуваними та потребують нових стратегічних підходів;</w:t>
            </w:r>
          </w:p>
          <w:p w:rsidRPr="000E551F" w:rsidR="005C0DA1" w:rsidP="005C0DA1" w:rsidRDefault="005C0DA1" w14:paraId="2435F6E6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відповідальність за внесок до професійних знань і практики та/або оцінювання результатів діяльності команд та колективів;</w:t>
            </w:r>
          </w:p>
          <w:p w:rsidRPr="000E551F" w:rsidR="005C0DA1" w:rsidP="005C0DA1" w:rsidRDefault="005C0DA1" w14:paraId="454D8E6D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здатність продовжувати навчання з високим ступенем автономії</w:t>
            </w: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B5DC044" w14:textId="77777777">
            <w:pPr>
              <w:spacing w:line="240" w:lineRule="atLeast"/>
            </w:pPr>
            <w:r w:rsidRPr="000E551F">
              <w:t>Відмінне володіння компетенціями:</w:t>
            </w:r>
          </w:p>
          <w:p w:rsidRPr="000E551F" w:rsidR="005C0DA1" w:rsidP="005C0DA1" w:rsidRDefault="005C0DA1" w14:paraId="66A5D448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використання принципів та методів організації діяльності команди;</w:t>
            </w:r>
          </w:p>
          <w:p w:rsidRPr="000E551F" w:rsidR="005C0DA1" w:rsidP="005C0DA1" w:rsidRDefault="005C0DA1" w14:paraId="02CDB75C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ефективний розподіл повноважень в структурі команди;</w:t>
            </w:r>
          </w:p>
          <w:p w:rsidRPr="000E551F" w:rsidR="005C0DA1" w:rsidP="005C0DA1" w:rsidRDefault="005C0DA1" w14:paraId="28FFF8CC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підтримка врівноважених стосунків з членами команди (відповідальність за взаємовідносини);</w:t>
            </w:r>
          </w:p>
          <w:p w:rsidRPr="000E551F" w:rsidR="005C0DA1" w:rsidP="005C0DA1" w:rsidRDefault="005C0DA1" w14:paraId="7EF882AC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0E551F">
              <w:t>стресовитривалість</w:t>
            </w:r>
            <w:proofErr w:type="spellEnd"/>
            <w:r w:rsidRPr="000E551F">
              <w:t xml:space="preserve">; </w:t>
            </w:r>
          </w:p>
          <w:p w:rsidRPr="000E551F" w:rsidR="005C0DA1" w:rsidP="005C0DA1" w:rsidRDefault="005C0DA1" w14:paraId="1EBA0C27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 xml:space="preserve">саморегуляція; </w:t>
            </w:r>
          </w:p>
          <w:p w:rsidRPr="000E551F" w:rsidR="005C0DA1" w:rsidP="005C0DA1" w:rsidRDefault="005C0DA1" w14:paraId="6270FDD2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трудова активність в екстремальних ситуаціях;</w:t>
            </w:r>
          </w:p>
          <w:p w:rsidRPr="000E551F" w:rsidR="005C0DA1" w:rsidP="005C0DA1" w:rsidRDefault="005C0DA1" w14:paraId="23C65056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високий рівень особистого ставлення до справи;</w:t>
            </w:r>
          </w:p>
          <w:p w:rsidRPr="000E551F" w:rsidR="005C0DA1" w:rsidP="005C0DA1" w:rsidRDefault="005C0DA1" w14:paraId="0A04AE11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володіння всіма видами навчальної діяльності;</w:t>
            </w:r>
          </w:p>
          <w:p w:rsidRPr="000E551F" w:rsidR="005C0DA1" w:rsidP="005C0DA1" w:rsidRDefault="005C0DA1" w14:paraId="709665D7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>належний рівень фундаментальних знань;</w:t>
            </w:r>
          </w:p>
          <w:p w:rsidRPr="000E551F" w:rsidR="005C0DA1" w:rsidP="005C0DA1" w:rsidRDefault="005C0DA1" w14:paraId="54CDD4A0" w14:textId="77777777">
            <w:pPr>
              <w:pStyle w:val="23"/>
              <w:numPr>
                <w:ilvl w:val="0"/>
                <w:numId w:val="21"/>
              </w:numPr>
              <w:tabs>
                <w:tab w:val="left" w:pos="258"/>
              </w:tabs>
              <w:spacing w:line="240" w:lineRule="atLeast"/>
            </w:pPr>
            <w:r w:rsidRPr="000E551F">
              <w:t xml:space="preserve">належний рівень сформованості </w:t>
            </w:r>
            <w:proofErr w:type="spellStart"/>
            <w:r w:rsidRPr="000E551F">
              <w:t>загальнонавчальних</w:t>
            </w:r>
            <w:proofErr w:type="spellEnd"/>
            <w:r w:rsidRPr="000E551F">
              <w:t xml:space="preserve"> умінь і навичок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762F123" w14:textId="77777777">
            <w:pPr>
              <w:spacing w:line="240" w:lineRule="atLeast"/>
              <w:jc w:val="center"/>
            </w:pPr>
            <w:r w:rsidRPr="000E551F">
              <w:t>95-100</w:t>
            </w:r>
          </w:p>
        </w:tc>
      </w:tr>
      <w:tr w:rsidRPr="000E551F" w:rsidR="005C0DA1" w:rsidTr="005C0DA1" w14:paraId="0829B9A5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C95743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C986F4B" w14:textId="77777777">
            <w:pPr>
              <w:spacing w:line="240" w:lineRule="atLeast"/>
              <w:jc w:val="both"/>
            </w:pPr>
            <w:r w:rsidRPr="000E551F">
              <w:t>Упевнене володіння компетенціями</w:t>
            </w:r>
            <w:r w:rsidRPr="000E551F">
              <w:rPr>
                <w:b/>
                <w:i/>
              </w:rPr>
              <w:t xml:space="preserve"> </w:t>
            </w:r>
            <w:r w:rsidRPr="000E551F">
              <w:t>відповідальності і автономії з незначними хибами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0EF2801E" w14:textId="77777777">
            <w:pPr>
              <w:pStyle w:val="23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5C0DA1" w:rsidTr="005C0DA1" w14:paraId="101529DE" w14:textId="77777777">
        <w:trPr>
          <w:trHeight w:val="435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3C3B20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59099A5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дві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7631B24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5C0DA1" w:rsidTr="005C0DA1" w14:paraId="1D580531" w14:textId="77777777">
        <w:trPr>
          <w:trHeight w:val="538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6F3F1C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790429B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три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457F4D2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5C0DA1" w:rsidTr="005C0DA1" w14:paraId="1A149FCF" w14:textId="77777777">
        <w:trPr>
          <w:trHeight w:val="16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54CBE7A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D834DCF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чотири вимоги)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14CCB01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5C0DA1" w:rsidTr="005C0DA1" w14:paraId="4B71D48B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44395C1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FD4C083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0E551F">
              <w:rPr>
                <w:lang w:val="uk-UA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FEA52A8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5C0DA1" w:rsidTr="005C0DA1" w14:paraId="3B72C6D6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8F3A65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6641739B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0E551F">
              <w:rPr>
                <w:lang w:val="uk-UA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77FCE1E3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5C0DA1" w:rsidTr="005C0DA1" w14:paraId="312A44C4" w14:textId="77777777"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D42E5D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A796597" w14:textId="77777777">
            <w:pPr>
              <w:spacing w:line="240" w:lineRule="atLeast"/>
              <w:jc w:val="both"/>
            </w:pPr>
            <w:r w:rsidRPr="000E551F">
              <w:t>Задовільне володіння компетенціями відповідальності і автономії (рівень фрагментарний)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2E3B39EF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5C0DA1" w:rsidTr="005C0DA1" w14:paraId="3F1BC905" w14:textId="77777777">
        <w:trPr>
          <w:trHeight w:val="190"/>
        </w:trPr>
        <w:tc>
          <w:tcPr>
            <w:tcW w:w="24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3D9CDCDC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5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E551F" w:rsidR="005C0DA1" w:rsidP="00BE48E6" w:rsidRDefault="005C0DA1" w14:paraId="45D1AC9A" w14:textId="77777777">
            <w:pPr>
              <w:spacing w:line="240" w:lineRule="atLeast"/>
              <w:jc w:val="both"/>
            </w:pPr>
            <w:r w:rsidRPr="000E551F">
              <w:t>Рівень відповідальності і автономії незадовільний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E551F" w:rsidR="005C0DA1" w:rsidP="00BE48E6" w:rsidRDefault="005C0DA1" w14:paraId="17D77121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t>&lt;60</w:t>
            </w:r>
          </w:p>
        </w:tc>
      </w:tr>
    </w:tbl>
    <w:p w:rsidRPr="004A0405" w:rsidR="00AF2D32" w:rsidP="00AF2D32" w:rsidRDefault="005C0DA1" w14:paraId="7ACC4B3C" w14:textId="014B7509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93" w:id="34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</w:t>
      </w:r>
      <w:r w:rsidRPr="004A0405" w:rsidR="00AF2D32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4"/>
    </w:p>
    <w:p w:rsidRPr="005C0DA1" w:rsidR="00F57F4D" w:rsidP="005C0DA1" w:rsidRDefault="00F57F4D" w14:paraId="32BCC8F7" w14:textId="77777777">
      <w:pPr>
        <w:ind w:left="709"/>
        <w:jc w:val="both"/>
        <w:rPr>
          <w:rStyle w:val="afa"/>
          <w:i w:val="0"/>
          <w:iCs w:val="0"/>
          <w:sz w:val="28"/>
          <w:szCs w:val="28"/>
          <w:shd w:val="clear" w:color="auto" w:fill="FFFFFF"/>
        </w:rPr>
      </w:pPr>
      <w:r w:rsidRPr="005C0DA1">
        <w:rPr>
          <w:rStyle w:val="afa"/>
          <w:i w:val="0"/>
          <w:iCs w:val="0"/>
          <w:sz w:val="28"/>
          <w:szCs w:val="28"/>
          <w:shd w:val="clear" w:color="auto" w:fill="FFFFFF"/>
        </w:rPr>
        <w:t xml:space="preserve">Технічні засоби навчання. Комп’ютерний, клас. Інтерактивна дошка </w:t>
      </w:r>
    </w:p>
    <w:p w:rsidRPr="005C0DA1" w:rsidR="00F57F4D" w:rsidP="005C0DA1" w:rsidRDefault="00F57F4D" w14:paraId="67C885EF" w14:textId="77777777">
      <w:pPr>
        <w:ind w:left="709"/>
        <w:jc w:val="both"/>
        <w:rPr>
          <w:rStyle w:val="afa"/>
          <w:i w:val="0"/>
          <w:iCs w:val="0"/>
          <w:sz w:val="28"/>
          <w:szCs w:val="28"/>
          <w:shd w:val="clear" w:color="auto" w:fill="FFFFFF"/>
        </w:rPr>
      </w:pPr>
      <w:r w:rsidRPr="005C0DA1">
        <w:rPr>
          <w:rStyle w:val="afa"/>
          <w:i w:val="0"/>
          <w:iCs w:val="0"/>
          <w:sz w:val="28"/>
          <w:szCs w:val="28"/>
          <w:shd w:val="clear" w:color="auto" w:fill="FFFFFF"/>
        </w:rPr>
        <w:t xml:space="preserve">Дистанційна платформа </w:t>
      </w:r>
      <w:proofErr w:type="spellStart"/>
      <w:r w:rsidRPr="005C0DA1">
        <w:rPr>
          <w:rStyle w:val="afa"/>
          <w:i w:val="0"/>
          <w:iCs w:val="0"/>
          <w:sz w:val="28"/>
          <w:szCs w:val="28"/>
          <w:shd w:val="clear" w:color="auto" w:fill="FFFFFF"/>
        </w:rPr>
        <w:t>Мoodlе</w:t>
      </w:r>
      <w:proofErr w:type="spellEnd"/>
      <w:r w:rsidRPr="005C0DA1">
        <w:rPr>
          <w:rStyle w:val="afa"/>
          <w:i w:val="0"/>
          <w:iCs w:val="0"/>
          <w:sz w:val="28"/>
          <w:szCs w:val="28"/>
          <w:shd w:val="clear" w:color="auto" w:fill="FFFFFF"/>
        </w:rPr>
        <w:t>.</w:t>
      </w:r>
    </w:p>
    <w:p w:rsidR="00AF2D32" w:rsidP="00F57F4D" w:rsidRDefault="005C0DA1" w14:paraId="6F58C318" w14:textId="640B0753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857294" w:id="35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</w:t>
      </w:r>
      <w:r w:rsidRPr="004A0405" w:rsidR="00AF2D32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5"/>
    </w:p>
    <w:p w:rsidRPr="00973AF6" w:rsidR="00F57F4D" w:rsidP="004B1400" w:rsidRDefault="00973AF6" w14:paraId="5A24622B" w14:textId="03DA52FC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bookmarkStart w:name="_Hlk52267475" w:id="36"/>
      <w:proofErr w:type="spellStart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>Фундаментальный</w:t>
      </w:r>
      <w:proofErr w:type="spellEnd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>анализ</w:t>
      </w:r>
      <w:proofErr w:type="spellEnd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>финансовых</w:t>
      </w:r>
      <w:proofErr w:type="spellEnd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rStyle w:val="afa"/>
          <w:i w:val="0"/>
          <w:iCs w:val="0"/>
          <w:sz w:val="28"/>
          <w:szCs w:val="28"/>
          <w:shd w:val="clear" w:color="auto" w:fill="FFFFFF"/>
        </w:rPr>
        <w:t>рынков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 — </w:t>
      </w:r>
      <w:proofErr w:type="spellStart"/>
      <w:r w:rsidRPr="00973AF6">
        <w:rPr>
          <w:sz w:val="28"/>
          <w:szCs w:val="28"/>
          <w:shd w:val="clear" w:color="auto" w:fill="FFFFFF"/>
        </w:rPr>
        <w:t>спб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.: </w:t>
      </w:r>
      <w:proofErr w:type="spellStart"/>
      <w:r>
        <w:rPr>
          <w:sz w:val="28"/>
          <w:szCs w:val="28"/>
          <w:shd w:val="clear" w:color="auto" w:fill="FFFFFF"/>
        </w:rPr>
        <w:t>П</w:t>
      </w:r>
      <w:r w:rsidRPr="00973AF6">
        <w:rPr>
          <w:sz w:val="28"/>
          <w:szCs w:val="28"/>
          <w:shd w:val="clear" w:color="auto" w:fill="FFFFFF"/>
        </w:rPr>
        <w:t>и</w:t>
      </w:r>
      <w:proofErr w:type="spellEnd"/>
      <w:r w:rsidRPr="00973AF6">
        <w:rPr>
          <w:sz w:val="28"/>
          <w:szCs w:val="28"/>
          <w:shd w:val="clear" w:color="auto" w:fill="FFFFFF"/>
        </w:rPr>
        <w:t>- тер, 2005. — 288 с.</w:t>
      </w:r>
    </w:p>
    <w:p w:rsidRPr="00973AF6" w:rsidR="00FD5281" w:rsidP="004B1400" w:rsidRDefault="00973AF6" w14:paraId="22205F5D" w14:textId="0FE95136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3AF6">
        <w:rPr>
          <w:sz w:val="28"/>
          <w:szCs w:val="28"/>
        </w:rPr>
        <w:t xml:space="preserve">Д. </w:t>
      </w:r>
      <w:proofErr w:type="spellStart"/>
      <w:r w:rsidRPr="00973AF6">
        <w:rPr>
          <w:sz w:val="28"/>
          <w:szCs w:val="28"/>
        </w:rPr>
        <w:t>Грегори-</w:t>
      </w:r>
      <w:r w:rsidR="004B1400">
        <w:rPr>
          <w:sz w:val="28"/>
          <w:szCs w:val="28"/>
        </w:rPr>
        <w:t>В</w:t>
      </w:r>
      <w:r w:rsidRPr="00973AF6">
        <w:rPr>
          <w:sz w:val="28"/>
          <w:szCs w:val="28"/>
        </w:rPr>
        <w:t>ильямс</w:t>
      </w:r>
      <w:proofErr w:type="spellEnd"/>
      <w:r w:rsidRPr="00973AF6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973AF6">
        <w:rPr>
          <w:sz w:val="28"/>
          <w:szCs w:val="28"/>
        </w:rPr>
        <w:t xml:space="preserve">. </w:t>
      </w:r>
      <w:proofErr w:type="spellStart"/>
      <w:r w:rsidRPr="00973AF6">
        <w:rPr>
          <w:sz w:val="28"/>
          <w:szCs w:val="28"/>
        </w:rPr>
        <w:t>Вильямс</w:t>
      </w:r>
      <w:proofErr w:type="spellEnd"/>
      <w:r w:rsidRPr="00973AF6"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Т</w:t>
      </w:r>
      <w:r w:rsidRPr="00973AF6">
        <w:rPr>
          <w:sz w:val="28"/>
          <w:szCs w:val="28"/>
        </w:rPr>
        <w:t>орговый</w:t>
      </w:r>
      <w:proofErr w:type="spellEnd"/>
      <w:r w:rsidRPr="00973AF6">
        <w:rPr>
          <w:sz w:val="28"/>
          <w:szCs w:val="28"/>
        </w:rPr>
        <w:t xml:space="preserve"> хаос: </w:t>
      </w:r>
      <w:proofErr w:type="spellStart"/>
      <w:r w:rsidRPr="00973AF6">
        <w:rPr>
          <w:sz w:val="28"/>
          <w:szCs w:val="28"/>
        </w:rPr>
        <w:t>увеличение</w:t>
      </w:r>
      <w:proofErr w:type="spellEnd"/>
      <w:r w:rsidRPr="00973AF6">
        <w:rPr>
          <w:sz w:val="28"/>
          <w:szCs w:val="28"/>
        </w:rPr>
        <w:t xml:space="preserve"> </w:t>
      </w:r>
      <w:proofErr w:type="spellStart"/>
      <w:r w:rsidRPr="00973AF6">
        <w:rPr>
          <w:sz w:val="28"/>
          <w:szCs w:val="28"/>
        </w:rPr>
        <w:t>прибыли</w:t>
      </w:r>
      <w:proofErr w:type="spellEnd"/>
      <w:r w:rsidRPr="00973AF6">
        <w:rPr>
          <w:sz w:val="28"/>
          <w:szCs w:val="28"/>
        </w:rPr>
        <w:t xml:space="preserve"> методами </w:t>
      </w:r>
      <w:proofErr w:type="spellStart"/>
      <w:r w:rsidRPr="00973AF6">
        <w:rPr>
          <w:sz w:val="28"/>
          <w:szCs w:val="28"/>
        </w:rPr>
        <w:t>технического</w:t>
      </w:r>
      <w:proofErr w:type="spellEnd"/>
      <w:r w:rsidRPr="00973AF6">
        <w:rPr>
          <w:sz w:val="28"/>
          <w:szCs w:val="28"/>
        </w:rPr>
        <w:t xml:space="preserve"> </w:t>
      </w:r>
      <w:proofErr w:type="spellStart"/>
      <w:r w:rsidRPr="00973AF6">
        <w:rPr>
          <w:sz w:val="28"/>
          <w:szCs w:val="28"/>
        </w:rPr>
        <w:t>анализа</w:t>
      </w:r>
      <w:proofErr w:type="spellEnd"/>
      <w:r w:rsidRPr="00973AF6">
        <w:rPr>
          <w:sz w:val="28"/>
          <w:szCs w:val="28"/>
        </w:rPr>
        <w:t>».- 2012.- 456 с.</w:t>
      </w:r>
    </w:p>
    <w:p w:rsidRPr="00973AF6" w:rsidR="00FD5281" w:rsidP="004B1400" w:rsidRDefault="00973AF6" w14:paraId="1583EAF5" w14:textId="7DE88280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3AF6">
        <w:rPr>
          <w:spacing w:val="2"/>
          <w:sz w:val="28"/>
          <w:szCs w:val="28"/>
        </w:rPr>
        <w:t xml:space="preserve">Джон </w:t>
      </w:r>
      <w:proofErr w:type="spellStart"/>
      <w:r>
        <w:rPr>
          <w:spacing w:val="2"/>
          <w:sz w:val="28"/>
          <w:szCs w:val="28"/>
        </w:rPr>
        <w:t>Д</w:t>
      </w:r>
      <w:r w:rsidRPr="00973AF6">
        <w:rPr>
          <w:spacing w:val="2"/>
          <w:sz w:val="28"/>
          <w:szCs w:val="28"/>
        </w:rPr>
        <w:t>ж</w:t>
      </w:r>
      <w:proofErr w:type="spellEnd"/>
      <w:r w:rsidRPr="00973AF6">
        <w:rPr>
          <w:spacing w:val="2"/>
          <w:sz w:val="28"/>
          <w:szCs w:val="28"/>
        </w:rPr>
        <w:t xml:space="preserve">. </w:t>
      </w:r>
      <w:proofErr w:type="spellStart"/>
      <w:r w:rsidRPr="00973AF6">
        <w:rPr>
          <w:spacing w:val="2"/>
          <w:sz w:val="28"/>
          <w:szCs w:val="28"/>
        </w:rPr>
        <w:t>Мэрфи</w:t>
      </w:r>
      <w:proofErr w:type="spellEnd"/>
      <w:r w:rsidRPr="00973AF6">
        <w:rPr>
          <w:spacing w:val="2"/>
          <w:sz w:val="28"/>
          <w:szCs w:val="28"/>
        </w:rPr>
        <w:t xml:space="preserve"> «</w:t>
      </w:r>
      <w:proofErr w:type="spellStart"/>
      <w:r>
        <w:rPr>
          <w:spacing w:val="2"/>
          <w:sz w:val="28"/>
          <w:szCs w:val="28"/>
        </w:rPr>
        <w:t>Т</w:t>
      </w:r>
      <w:r w:rsidRPr="00973AF6">
        <w:rPr>
          <w:spacing w:val="2"/>
          <w:sz w:val="28"/>
          <w:szCs w:val="28"/>
        </w:rPr>
        <w:t>ехнический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анализ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финансовых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рынков</w:t>
      </w:r>
      <w:proofErr w:type="spellEnd"/>
      <w:r w:rsidRPr="00973AF6">
        <w:rPr>
          <w:spacing w:val="2"/>
          <w:sz w:val="28"/>
          <w:szCs w:val="28"/>
        </w:rPr>
        <w:t xml:space="preserve">». – </w:t>
      </w:r>
      <w:proofErr w:type="spellStart"/>
      <w:r w:rsidRPr="00973AF6">
        <w:rPr>
          <w:spacing w:val="2"/>
          <w:sz w:val="28"/>
          <w:szCs w:val="28"/>
        </w:rPr>
        <w:t>виллиамс</w:t>
      </w:r>
      <w:proofErr w:type="spellEnd"/>
      <w:r w:rsidRPr="00973AF6">
        <w:rPr>
          <w:spacing w:val="2"/>
          <w:sz w:val="28"/>
          <w:szCs w:val="28"/>
        </w:rPr>
        <w:t>. – 2015. – 496с.</w:t>
      </w:r>
    </w:p>
    <w:p w:rsidRPr="00973AF6" w:rsidR="00FD5281" w:rsidP="004B1400" w:rsidRDefault="00973AF6" w14:paraId="23B2A096" w14:textId="78E4BEB6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3AF6">
        <w:rPr>
          <w:sz w:val="28"/>
          <w:szCs w:val="28"/>
        </w:rPr>
        <w:t xml:space="preserve">Морозов </w:t>
      </w:r>
      <w:r>
        <w:rPr>
          <w:sz w:val="28"/>
          <w:szCs w:val="28"/>
          <w:lang w:val="ru-RU"/>
        </w:rPr>
        <w:t>И</w:t>
      </w:r>
      <w:r w:rsidRPr="00973AF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</w:t>
      </w:r>
      <w:r w:rsidRPr="00973AF6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F</w:t>
      </w:r>
      <w:proofErr w:type="spellStart"/>
      <w:r w:rsidRPr="00973AF6">
        <w:rPr>
          <w:sz w:val="28"/>
          <w:szCs w:val="28"/>
        </w:rPr>
        <w:t>orex</w:t>
      </w:r>
      <w:proofErr w:type="spellEnd"/>
      <w:r w:rsidRPr="00973AF6">
        <w:rPr>
          <w:sz w:val="28"/>
          <w:szCs w:val="28"/>
        </w:rPr>
        <w:t xml:space="preserve">: от простого к </w:t>
      </w:r>
      <w:proofErr w:type="spellStart"/>
      <w:r w:rsidRPr="00973AF6">
        <w:rPr>
          <w:sz w:val="28"/>
          <w:szCs w:val="28"/>
        </w:rPr>
        <w:t>сложному</w:t>
      </w:r>
      <w:proofErr w:type="spellEnd"/>
      <w:r w:rsidRPr="00973AF6">
        <w:rPr>
          <w:sz w:val="28"/>
          <w:szCs w:val="28"/>
        </w:rPr>
        <w:t xml:space="preserve"> / </w:t>
      </w:r>
      <w:r>
        <w:rPr>
          <w:sz w:val="28"/>
          <w:szCs w:val="28"/>
        </w:rPr>
        <w:t>И</w:t>
      </w:r>
      <w:r w:rsidRPr="00973AF6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973AF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73AF6">
        <w:rPr>
          <w:sz w:val="28"/>
          <w:szCs w:val="28"/>
        </w:rPr>
        <w:t xml:space="preserve">орозов. — 5-е </w:t>
      </w:r>
      <w:proofErr w:type="spellStart"/>
      <w:r w:rsidRPr="00973AF6">
        <w:rPr>
          <w:sz w:val="28"/>
          <w:szCs w:val="28"/>
        </w:rPr>
        <w:t>издание</w:t>
      </w:r>
      <w:proofErr w:type="spellEnd"/>
      <w:r w:rsidRPr="00973AF6">
        <w:rPr>
          <w:sz w:val="28"/>
          <w:szCs w:val="28"/>
        </w:rPr>
        <w:t xml:space="preserve"> — м.: </w:t>
      </w:r>
      <w:proofErr w:type="spellStart"/>
      <w:r>
        <w:rPr>
          <w:sz w:val="28"/>
          <w:szCs w:val="28"/>
        </w:rPr>
        <w:t>А</w:t>
      </w:r>
      <w:r w:rsidRPr="00973AF6">
        <w:rPr>
          <w:sz w:val="28"/>
          <w:szCs w:val="28"/>
        </w:rPr>
        <w:t>льпина</w:t>
      </w:r>
      <w:proofErr w:type="spellEnd"/>
      <w:r w:rsidRPr="00973AF6">
        <w:rPr>
          <w:sz w:val="28"/>
          <w:szCs w:val="28"/>
        </w:rPr>
        <w:t xml:space="preserve"> </w:t>
      </w:r>
      <w:proofErr w:type="spellStart"/>
      <w:r w:rsidRPr="00973AF6">
        <w:rPr>
          <w:sz w:val="28"/>
          <w:szCs w:val="28"/>
        </w:rPr>
        <w:t>паблишер</w:t>
      </w:r>
      <w:proofErr w:type="spellEnd"/>
      <w:r w:rsidRPr="00973AF6">
        <w:rPr>
          <w:sz w:val="28"/>
          <w:szCs w:val="28"/>
        </w:rPr>
        <w:t>, 2012. — 324 с.</w:t>
      </w:r>
    </w:p>
    <w:p w:rsidRPr="00973AF6" w:rsidR="00FD5281" w:rsidP="004B1400" w:rsidRDefault="00973AF6" w14:paraId="626D8E6F" w14:textId="78B3AE9D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3AF6">
        <w:rPr>
          <w:spacing w:val="2"/>
          <w:sz w:val="28"/>
          <w:szCs w:val="28"/>
        </w:rPr>
        <w:t>А.А. Куликов «</w:t>
      </w:r>
      <w:proofErr w:type="spellStart"/>
      <w:r>
        <w:rPr>
          <w:spacing w:val="2"/>
          <w:sz w:val="28"/>
          <w:szCs w:val="28"/>
        </w:rPr>
        <w:t>Ф</w:t>
      </w:r>
      <w:r w:rsidRPr="00973AF6">
        <w:rPr>
          <w:spacing w:val="2"/>
          <w:sz w:val="28"/>
          <w:szCs w:val="28"/>
        </w:rPr>
        <w:t>орекс</w:t>
      </w:r>
      <w:proofErr w:type="spellEnd"/>
      <w:r w:rsidRPr="00973AF6">
        <w:rPr>
          <w:spacing w:val="2"/>
          <w:sz w:val="28"/>
          <w:szCs w:val="28"/>
        </w:rPr>
        <w:t xml:space="preserve"> для </w:t>
      </w:r>
      <w:proofErr w:type="spellStart"/>
      <w:r w:rsidRPr="00973AF6">
        <w:rPr>
          <w:spacing w:val="2"/>
          <w:sz w:val="28"/>
          <w:szCs w:val="28"/>
        </w:rPr>
        <w:t>начинающих</w:t>
      </w:r>
      <w:proofErr w:type="spellEnd"/>
      <w:r w:rsidRPr="00973AF6">
        <w:rPr>
          <w:spacing w:val="2"/>
          <w:sz w:val="28"/>
          <w:szCs w:val="28"/>
        </w:rPr>
        <w:t xml:space="preserve"> (</w:t>
      </w:r>
      <w:proofErr w:type="spellStart"/>
      <w:r w:rsidRPr="00973AF6">
        <w:rPr>
          <w:spacing w:val="2"/>
          <w:sz w:val="28"/>
          <w:szCs w:val="28"/>
        </w:rPr>
        <w:t>справочник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биржевого</w:t>
      </w:r>
      <w:proofErr w:type="spellEnd"/>
      <w:r w:rsidRPr="00973AF6">
        <w:rPr>
          <w:spacing w:val="2"/>
          <w:sz w:val="28"/>
          <w:szCs w:val="28"/>
        </w:rPr>
        <w:t xml:space="preserve"> спекулянта)». – 2003. – 368с.</w:t>
      </w:r>
    </w:p>
    <w:p w:rsidRPr="00973AF6" w:rsidR="00FD5281" w:rsidP="004B1400" w:rsidRDefault="00973AF6" w14:paraId="3D294862" w14:textId="5514E067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73AF6">
        <w:rPr>
          <w:spacing w:val="2"/>
          <w:sz w:val="28"/>
          <w:szCs w:val="28"/>
        </w:rPr>
        <w:t>Кортни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</w:t>
      </w:r>
      <w:r w:rsidRPr="00973AF6">
        <w:rPr>
          <w:spacing w:val="2"/>
          <w:sz w:val="28"/>
          <w:szCs w:val="28"/>
        </w:rPr>
        <w:t>мит</w:t>
      </w:r>
      <w:proofErr w:type="spellEnd"/>
      <w:r w:rsidRPr="00973AF6">
        <w:rPr>
          <w:spacing w:val="2"/>
          <w:sz w:val="28"/>
          <w:szCs w:val="28"/>
        </w:rPr>
        <w:t xml:space="preserve"> «</w:t>
      </w:r>
      <w:proofErr w:type="spellStart"/>
      <w:r>
        <w:rPr>
          <w:spacing w:val="2"/>
          <w:sz w:val="28"/>
          <w:szCs w:val="28"/>
        </w:rPr>
        <w:t>К</w:t>
      </w:r>
      <w:r w:rsidRPr="00973AF6">
        <w:rPr>
          <w:spacing w:val="2"/>
          <w:sz w:val="28"/>
          <w:szCs w:val="28"/>
        </w:rPr>
        <w:t>ак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стабильно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зарабатывать</w:t>
      </w:r>
      <w:proofErr w:type="spellEnd"/>
      <w:r w:rsidRPr="00973AF6">
        <w:rPr>
          <w:spacing w:val="2"/>
          <w:sz w:val="28"/>
          <w:szCs w:val="28"/>
        </w:rPr>
        <w:t xml:space="preserve"> на </w:t>
      </w:r>
      <w:proofErr w:type="spellStart"/>
      <w:r w:rsidRPr="00973AF6">
        <w:rPr>
          <w:spacing w:val="2"/>
          <w:sz w:val="28"/>
          <w:szCs w:val="28"/>
        </w:rPr>
        <w:t>рынке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F</w:t>
      </w:r>
      <w:proofErr w:type="spellStart"/>
      <w:r w:rsidRPr="00973AF6">
        <w:rPr>
          <w:spacing w:val="2"/>
          <w:sz w:val="28"/>
          <w:szCs w:val="28"/>
        </w:rPr>
        <w:t>orex</w:t>
      </w:r>
      <w:proofErr w:type="spellEnd"/>
      <w:r w:rsidRPr="00973AF6">
        <w:rPr>
          <w:spacing w:val="2"/>
          <w:sz w:val="28"/>
          <w:szCs w:val="28"/>
        </w:rPr>
        <w:t xml:space="preserve">». – </w:t>
      </w:r>
      <w:proofErr w:type="spellStart"/>
      <w:r w:rsidRPr="00973AF6">
        <w:rPr>
          <w:spacing w:val="2"/>
          <w:sz w:val="28"/>
          <w:szCs w:val="28"/>
        </w:rPr>
        <w:t>альпина</w:t>
      </w:r>
      <w:proofErr w:type="spellEnd"/>
      <w:r w:rsidRPr="00973AF6">
        <w:rPr>
          <w:spacing w:val="2"/>
          <w:sz w:val="28"/>
          <w:szCs w:val="28"/>
        </w:rPr>
        <w:t xml:space="preserve"> </w:t>
      </w:r>
      <w:proofErr w:type="spellStart"/>
      <w:r w:rsidRPr="00973AF6">
        <w:rPr>
          <w:spacing w:val="2"/>
          <w:sz w:val="28"/>
          <w:szCs w:val="28"/>
        </w:rPr>
        <w:t>паблишер</w:t>
      </w:r>
      <w:proofErr w:type="spellEnd"/>
      <w:r w:rsidRPr="00973AF6">
        <w:rPr>
          <w:spacing w:val="2"/>
          <w:sz w:val="28"/>
          <w:szCs w:val="28"/>
        </w:rPr>
        <w:t>. – 2012. – 224с.</w:t>
      </w:r>
    </w:p>
    <w:p w:rsidRPr="00973AF6" w:rsidR="00FD5281" w:rsidP="004B1400" w:rsidRDefault="00973AF6" w14:paraId="2E7A82FA" w14:textId="655A9690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73AF6">
        <w:rPr>
          <w:sz w:val="28"/>
          <w:szCs w:val="28"/>
          <w:shd w:val="clear" w:color="auto" w:fill="FFFFFF"/>
        </w:rPr>
        <w:t>Галант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М</w:t>
      </w:r>
      <w:r w:rsidRPr="00973AF6">
        <w:rPr>
          <w:sz w:val="28"/>
          <w:szCs w:val="28"/>
          <w:shd w:val="clear" w:color="auto" w:fill="FFFFFF"/>
        </w:rPr>
        <w:t xml:space="preserve">арк </w:t>
      </w:r>
      <w:proofErr w:type="spellStart"/>
      <w:r>
        <w:rPr>
          <w:sz w:val="28"/>
          <w:szCs w:val="28"/>
          <w:shd w:val="clear" w:color="auto" w:fill="FFFFFF"/>
        </w:rPr>
        <w:t>Ф</w:t>
      </w:r>
      <w:r w:rsidRPr="00973AF6">
        <w:rPr>
          <w:sz w:val="28"/>
          <w:szCs w:val="28"/>
          <w:shd w:val="clear" w:color="auto" w:fill="FFFFFF"/>
        </w:rPr>
        <w:t>орекс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973AF6">
        <w:rPr>
          <w:sz w:val="28"/>
          <w:szCs w:val="28"/>
          <w:shd w:val="clear" w:color="auto" w:fill="FFFFFF"/>
        </w:rPr>
        <w:t>чайников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М</w:t>
      </w:r>
      <w:r w:rsidRPr="00973AF6">
        <w:rPr>
          <w:sz w:val="28"/>
          <w:szCs w:val="28"/>
          <w:shd w:val="clear" w:color="auto" w:fill="FFFFFF"/>
        </w:rPr>
        <w:t xml:space="preserve">арк </w:t>
      </w:r>
      <w:proofErr w:type="spellStart"/>
      <w:r>
        <w:rPr>
          <w:sz w:val="28"/>
          <w:szCs w:val="28"/>
          <w:shd w:val="clear" w:color="auto" w:fill="FFFFFF"/>
        </w:rPr>
        <w:t>Г</w:t>
      </w:r>
      <w:r w:rsidRPr="00973AF6">
        <w:rPr>
          <w:sz w:val="28"/>
          <w:szCs w:val="28"/>
          <w:shd w:val="clear" w:color="auto" w:fill="FFFFFF"/>
        </w:rPr>
        <w:t>алант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, </w:t>
      </w:r>
      <w:proofErr w:type="spellStart"/>
      <w:r>
        <w:rPr>
          <w:sz w:val="28"/>
          <w:szCs w:val="28"/>
          <w:shd w:val="clear" w:color="auto" w:fill="FFFFFF"/>
        </w:rPr>
        <w:t>Б</w:t>
      </w:r>
      <w:r w:rsidRPr="00973AF6">
        <w:rPr>
          <w:sz w:val="28"/>
          <w:szCs w:val="28"/>
          <w:shd w:val="clear" w:color="auto" w:fill="FFFFFF"/>
        </w:rPr>
        <w:t>райан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</w:t>
      </w:r>
      <w:r w:rsidRPr="00973AF6">
        <w:rPr>
          <w:sz w:val="28"/>
          <w:szCs w:val="28"/>
          <w:shd w:val="clear" w:color="auto" w:fill="FFFFFF"/>
        </w:rPr>
        <w:t>олан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 - </w:t>
      </w:r>
      <w:r>
        <w:rPr>
          <w:sz w:val="28"/>
          <w:szCs w:val="28"/>
          <w:shd w:val="clear" w:color="auto" w:fill="FFFFFF"/>
        </w:rPr>
        <w:t>М</w:t>
      </w:r>
      <w:r w:rsidRPr="00973AF6">
        <w:rPr>
          <w:sz w:val="28"/>
          <w:szCs w:val="28"/>
          <w:shd w:val="clear" w:color="auto" w:fill="FFFFFF"/>
        </w:rPr>
        <w:t>осква: </w:t>
      </w:r>
      <w:proofErr w:type="spellStart"/>
      <w:r w:rsidRPr="00973AF6">
        <w:rPr>
          <w:rStyle w:val="af8"/>
          <w:b w:val="0"/>
          <w:bCs w:val="0"/>
          <w:sz w:val="28"/>
          <w:szCs w:val="28"/>
          <w:shd w:val="clear" w:color="auto" w:fill="FFFFFF"/>
        </w:rPr>
        <w:t>высшая</w:t>
      </w:r>
      <w:proofErr w:type="spellEnd"/>
      <w:r w:rsidRPr="00973AF6">
        <w:rPr>
          <w:rStyle w:val="af8"/>
          <w:b w:val="0"/>
          <w:bCs w:val="0"/>
          <w:sz w:val="28"/>
          <w:szCs w:val="28"/>
          <w:shd w:val="clear" w:color="auto" w:fill="FFFFFF"/>
        </w:rPr>
        <w:t xml:space="preserve"> школа</w:t>
      </w:r>
      <w:r w:rsidRPr="00973AF6">
        <w:rPr>
          <w:sz w:val="28"/>
          <w:szCs w:val="28"/>
          <w:shd w:val="clear" w:color="auto" w:fill="FFFFFF"/>
        </w:rPr>
        <w:t>, 2016. - 336 c.</w:t>
      </w:r>
    </w:p>
    <w:p w:rsidRPr="00973AF6" w:rsidR="00FD5281" w:rsidP="004B1400" w:rsidRDefault="00973AF6" w14:paraId="4D134012" w14:textId="00F1EB18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73AF6">
        <w:rPr>
          <w:sz w:val="28"/>
          <w:szCs w:val="28"/>
          <w:shd w:val="clear" w:color="auto" w:fill="FFFFFF"/>
        </w:rPr>
        <w:t>Лямин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>Л</w:t>
      </w:r>
      <w:r w:rsidRPr="00973AF6">
        <w:rPr>
          <w:sz w:val="28"/>
          <w:szCs w:val="28"/>
          <w:shd w:val="clear" w:color="auto" w:fill="FFFFFF"/>
        </w:rPr>
        <w:t xml:space="preserve">. В. </w:t>
      </w:r>
      <w:proofErr w:type="spellStart"/>
      <w:r w:rsidRPr="00973AF6">
        <w:rPr>
          <w:sz w:val="28"/>
          <w:szCs w:val="28"/>
          <w:shd w:val="clear" w:color="auto" w:fill="FFFFFF"/>
        </w:rPr>
        <w:t>Применение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технологий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электронного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банкинга</w:t>
      </w:r>
      <w:proofErr w:type="spellEnd"/>
      <w:r w:rsidRPr="00973AF6">
        <w:rPr>
          <w:sz w:val="28"/>
          <w:szCs w:val="28"/>
          <w:shd w:val="clear" w:color="auto" w:fill="FFFFFF"/>
        </w:rPr>
        <w:t>. Риск-</w:t>
      </w:r>
      <w:proofErr w:type="spellStart"/>
      <w:r w:rsidRPr="00973AF6">
        <w:rPr>
          <w:sz w:val="28"/>
          <w:szCs w:val="28"/>
          <w:shd w:val="clear" w:color="auto" w:fill="FFFFFF"/>
        </w:rPr>
        <w:t>ориентированный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подход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Л</w:t>
      </w:r>
      <w:r w:rsidRPr="00973AF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В</w:t>
      </w:r>
      <w:r w:rsidRPr="00973AF6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Л</w:t>
      </w:r>
      <w:r w:rsidRPr="00973AF6">
        <w:rPr>
          <w:sz w:val="28"/>
          <w:szCs w:val="28"/>
          <w:shd w:val="clear" w:color="auto" w:fill="FFFFFF"/>
        </w:rPr>
        <w:t>ямин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 - м.: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973AF6">
        <w:rPr>
          <w:sz w:val="28"/>
          <w:szCs w:val="28"/>
          <w:shd w:val="clear" w:color="auto" w:fill="FFFFFF"/>
        </w:rPr>
        <w:t>норус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Ц</w:t>
      </w:r>
      <w:r w:rsidRPr="00973AF6">
        <w:rPr>
          <w:sz w:val="28"/>
          <w:szCs w:val="28"/>
          <w:shd w:val="clear" w:color="auto" w:fill="FFFFFF"/>
        </w:rPr>
        <w:t>ипсир</w:t>
      </w:r>
      <w:proofErr w:type="spellEnd"/>
      <w:r w:rsidRPr="00973AF6">
        <w:rPr>
          <w:sz w:val="28"/>
          <w:szCs w:val="28"/>
          <w:shd w:val="clear" w:color="auto" w:fill="FFFFFF"/>
        </w:rPr>
        <w:t>, </w:t>
      </w:r>
      <w:r w:rsidRPr="00973AF6">
        <w:rPr>
          <w:rStyle w:val="af8"/>
          <w:b w:val="0"/>
          <w:bCs w:val="0"/>
          <w:sz w:val="28"/>
          <w:szCs w:val="28"/>
          <w:shd w:val="clear" w:color="auto" w:fill="FFFFFF"/>
        </w:rPr>
        <w:t>2016</w:t>
      </w:r>
      <w:r w:rsidRPr="00973AF6">
        <w:rPr>
          <w:sz w:val="28"/>
          <w:szCs w:val="28"/>
          <w:shd w:val="clear" w:color="auto" w:fill="FFFFFF"/>
        </w:rPr>
        <w:t>. - 336 c.</w:t>
      </w:r>
    </w:p>
    <w:p w:rsidRPr="00973AF6" w:rsidR="00FD5281" w:rsidP="004B1400" w:rsidRDefault="00973AF6" w14:paraId="7E075AB4" w14:textId="416ED788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73AF6">
        <w:rPr>
          <w:sz w:val="28"/>
          <w:szCs w:val="28"/>
          <w:shd w:val="clear" w:color="auto" w:fill="FFFFFF"/>
        </w:rPr>
        <w:t>Хорнер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73AF6">
        <w:rPr>
          <w:sz w:val="28"/>
          <w:szCs w:val="28"/>
          <w:shd w:val="clear" w:color="auto" w:fill="FFFFFF"/>
        </w:rPr>
        <w:t>раджи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forex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на 5 </w:t>
      </w:r>
      <w:proofErr w:type="spellStart"/>
      <w:r w:rsidRPr="00973AF6">
        <w:rPr>
          <w:sz w:val="28"/>
          <w:szCs w:val="28"/>
          <w:shd w:val="clear" w:color="auto" w:fill="FFFFFF"/>
        </w:rPr>
        <w:t>часов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73AF6">
        <w:rPr>
          <w:sz w:val="28"/>
          <w:szCs w:val="28"/>
          <w:shd w:val="clear" w:color="auto" w:fill="FFFFFF"/>
        </w:rPr>
        <w:t>неделю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73AF6">
        <w:rPr>
          <w:sz w:val="28"/>
          <w:szCs w:val="28"/>
          <w:shd w:val="clear" w:color="auto" w:fill="FFFFFF"/>
        </w:rPr>
        <w:t>Как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зарабатывать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трейдингом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973AF6">
        <w:rPr>
          <w:sz w:val="28"/>
          <w:szCs w:val="28"/>
          <w:shd w:val="clear" w:color="auto" w:fill="FFFFFF"/>
        </w:rPr>
        <w:t>финансовом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рынке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73AF6">
        <w:rPr>
          <w:sz w:val="28"/>
          <w:szCs w:val="28"/>
          <w:shd w:val="clear" w:color="auto" w:fill="FFFFFF"/>
        </w:rPr>
        <w:t>свободное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время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sz w:val="28"/>
          <w:szCs w:val="28"/>
          <w:shd w:val="clear" w:color="auto" w:fill="FFFFFF"/>
        </w:rPr>
        <w:t>Р</w:t>
      </w:r>
      <w:r w:rsidRPr="00973AF6">
        <w:rPr>
          <w:sz w:val="28"/>
          <w:szCs w:val="28"/>
          <w:shd w:val="clear" w:color="auto" w:fill="FFFFFF"/>
        </w:rPr>
        <w:t>аджи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Х</w:t>
      </w:r>
      <w:r w:rsidRPr="00973AF6">
        <w:rPr>
          <w:sz w:val="28"/>
          <w:szCs w:val="28"/>
          <w:shd w:val="clear" w:color="auto" w:fill="FFFFFF"/>
        </w:rPr>
        <w:t>орнер</w:t>
      </w:r>
      <w:proofErr w:type="spellEnd"/>
      <w:r w:rsidRPr="00973AF6">
        <w:rPr>
          <w:sz w:val="28"/>
          <w:szCs w:val="28"/>
          <w:shd w:val="clear" w:color="auto" w:fill="FFFFFF"/>
        </w:rPr>
        <w:t>. - м.: и-</w:t>
      </w:r>
      <w:proofErr w:type="spellStart"/>
      <w:r w:rsidRPr="00973AF6">
        <w:rPr>
          <w:sz w:val="28"/>
          <w:szCs w:val="28"/>
          <w:shd w:val="clear" w:color="auto" w:fill="FFFFFF"/>
        </w:rPr>
        <w:t>трейд</w:t>
      </w:r>
      <w:proofErr w:type="spellEnd"/>
      <w:r w:rsidRPr="00973AF6">
        <w:rPr>
          <w:sz w:val="28"/>
          <w:szCs w:val="28"/>
          <w:shd w:val="clear" w:color="auto" w:fill="FFFFFF"/>
        </w:rPr>
        <w:t>, 2012. - 272 c.</w:t>
      </w:r>
    </w:p>
    <w:p w:rsidRPr="00973AF6" w:rsidR="00AF2D32" w:rsidP="004B1400" w:rsidRDefault="00973AF6" w14:paraId="3BDB690C" w14:textId="05976723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3AF6">
        <w:rPr>
          <w:sz w:val="28"/>
          <w:szCs w:val="28"/>
          <w:shd w:val="clear" w:color="auto" w:fill="FFFFFF"/>
        </w:rPr>
        <w:t xml:space="preserve">Шредер, </w:t>
      </w:r>
      <w:r>
        <w:rPr>
          <w:sz w:val="28"/>
          <w:szCs w:val="28"/>
          <w:shd w:val="clear" w:color="auto" w:fill="FFFFFF"/>
          <w:lang w:val="ru-RU"/>
        </w:rPr>
        <w:t>Э</w:t>
      </w:r>
      <w:r w:rsidRPr="00973AF6">
        <w:rPr>
          <w:sz w:val="28"/>
          <w:szCs w:val="28"/>
          <w:shd w:val="clear" w:color="auto" w:fill="FFFFFF"/>
        </w:rPr>
        <w:t xml:space="preserve">лис </w:t>
      </w:r>
      <w:r>
        <w:rPr>
          <w:sz w:val="28"/>
          <w:szCs w:val="28"/>
          <w:shd w:val="clear" w:color="auto" w:fill="FFFFFF"/>
          <w:lang w:val="ru-RU"/>
        </w:rPr>
        <w:t>У</w:t>
      </w:r>
      <w:proofErr w:type="spellStart"/>
      <w:r w:rsidRPr="00973AF6">
        <w:rPr>
          <w:sz w:val="28"/>
          <w:szCs w:val="28"/>
          <w:shd w:val="clear" w:color="auto" w:fill="FFFFFF"/>
        </w:rPr>
        <w:t>оррен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Б</w:t>
      </w:r>
      <w:proofErr w:type="spellStart"/>
      <w:r w:rsidRPr="00973AF6">
        <w:rPr>
          <w:sz w:val="28"/>
          <w:szCs w:val="28"/>
          <w:shd w:val="clear" w:color="auto" w:fill="FFFFFF"/>
        </w:rPr>
        <w:t>аффет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73AF6">
        <w:rPr>
          <w:sz w:val="28"/>
          <w:szCs w:val="28"/>
          <w:shd w:val="clear" w:color="auto" w:fill="FFFFFF"/>
        </w:rPr>
        <w:t>Лучший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3AF6">
        <w:rPr>
          <w:sz w:val="28"/>
          <w:szCs w:val="28"/>
          <w:shd w:val="clear" w:color="auto" w:fill="FFFFFF"/>
        </w:rPr>
        <w:t>инвестор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мира / </w:t>
      </w:r>
      <w:proofErr w:type="spellStart"/>
      <w:r w:rsidRPr="00973AF6">
        <w:rPr>
          <w:sz w:val="28"/>
          <w:szCs w:val="28"/>
          <w:shd w:val="clear" w:color="auto" w:fill="FFFFFF"/>
        </w:rPr>
        <w:t>элис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шредер. - м.: </w:t>
      </w:r>
      <w:r>
        <w:rPr>
          <w:sz w:val="28"/>
          <w:szCs w:val="28"/>
          <w:shd w:val="clear" w:color="auto" w:fill="FFFFFF"/>
          <w:lang w:val="ru-RU"/>
        </w:rPr>
        <w:t>М</w:t>
      </w:r>
      <w:proofErr w:type="spellStart"/>
      <w:r w:rsidRPr="00973AF6">
        <w:rPr>
          <w:sz w:val="28"/>
          <w:szCs w:val="28"/>
          <w:shd w:val="clear" w:color="auto" w:fill="FFFFFF"/>
        </w:rPr>
        <w:t>анн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>И</w:t>
      </w:r>
      <w:proofErr w:type="spellStart"/>
      <w:r w:rsidRPr="00973AF6">
        <w:rPr>
          <w:sz w:val="28"/>
          <w:szCs w:val="28"/>
          <w:shd w:val="clear" w:color="auto" w:fill="FFFFFF"/>
        </w:rPr>
        <w:t>ванов</w:t>
      </w:r>
      <w:proofErr w:type="spellEnd"/>
      <w:r w:rsidRPr="00973AF6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  <w:lang w:val="ru-RU"/>
        </w:rPr>
        <w:t>Ф</w:t>
      </w:r>
      <w:proofErr w:type="spellStart"/>
      <w:r w:rsidRPr="00973AF6">
        <w:rPr>
          <w:sz w:val="28"/>
          <w:szCs w:val="28"/>
          <w:shd w:val="clear" w:color="auto" w:fill="FFFFFF"/>
        </w:rPr>
        <w:t>ербер</w:t>
      </w:r>
      <w:proofErr w:type="spellEnd"/>
      <w:r w:rsidRPr="00973AF6">
        <w:rPr>
          <w:sz w:val="28"/>
          <w:szCs w:val="28"/>
          <w:shd w:val="clear" w:color="auto" w:fill="FFFFFF"/>
        </w:rPr>
        <w:t>, </w:t>
      </w:r>
      <w:r w:rsidRPr="00973AF6">
        <w:rPr>
          <w:rStyle w:val="af8"/>
          <w:b w:val="0"/>
          <w:bCs w:val="0"/>
          <w:sz w:val="28"/>
          <w:szCs w:val="28"/>
          <w:shd w:val="clear" w:color="auto" w:fill="FFFFFF"/>
        </w:rPr>
        <w:t>2015</w:t>
      </w:r>
      <w:r w:rsidRPr="00973AF6">
        <w:rPr>
          <w:sz w:val="28"/>
          <w:szCs w:val="28"/>
          <w:shd w:val="clear" w:color="auto" w:fill="FFFFFF"/>
        </w:rPr>
        <w:t>. - 800 c.</w:t>
      </w:r>
    </w:p>
    <w:p w:rsidRPr="004D7073" w:rsidR="00AF2D32" w:rsidP="00AF2D32" w:rsidRDefault="00AF2D32" w14:paraId="6B59D46A" w14:textId="5A67A691">
      <w:pPr>
        <w:ind w:firstLine="709"/>
        <w:jc w:val="both"/>
      </w:pPr>
    </w:p>
    <w:bookmarkEnd w:id="36"/>
    <w:p w:rsidRPr="00AF2D32" w:rsidR="00680664" w:rsidP="00AF2D32" w:rsidRDefault="00D926EA" w14:paraId="4019DB22" w14:textId="7A682680">
      <w:r w:rsidRPr="00AF2D32">
        <w:t xml:space="preserve"> </w:t>
      </w:r>
    </w:p>
    <w:sectPr w:rsidRPr="00AF2D32" w:rsidR="00680664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BD6" w:rsidP="00B95F75" w:rsidRDefault="00BC5BD6" w14:paraId="0A630891" w14:textId="77777777">
      <w:r>
        <w:separator/>
      </w:r>
    </w:p>
  </w:endnote>
  <w:endnote w:type="continuationSeparator" w:id="0">
    <w:p w:rsidR="00BC5BD6" w:rsidP="00B95F75" w:rsidRDefault="00BC5BD6" w14:paraId="4F80A8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B22" w:rsidRDefault="00186B22" w14:paraId="4019DB27" w14:textId="7777777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BD6" w:rsidP="00B95F75" w:rsidRDefault="00BC5BD6" w14:paraId="5E12292F" w14:textId="77777777">
      <w:r>
        <w:separator/>
      </w:r>
    </w:p>
  </w:footnote>
  <w:footnote w:type="continuationSeparator" w:id="0">
    <w:p w:rsidR="00BC5BD6" w:rsidP="00B95F75" w:rsidRDefault="00BC5BD6" w14:paraId="43300C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9" w15:restartNumberingAfterBreak="0">
    <w:nsid w:val="759D467D"/>
    <w:multiLevelType w:val="hybridMultilevel"/>
    <w:tmpl w:val="8932D672"/>
    <w:lvl w:ilvl="0" w:tplc="755CDA20">
      <w:start w:val="1"/>
      <w:numFmt w:val="decimal"/>
      <w:lvlText w:val="%1."/>
      <w:lvlJc w:val="left"/>
      <w:pPr>
        <w:ind w:left="1069" w:hanging="360"/>
      </w:pPr>
      <w:rPr>
        <w:rFonts w:hint="default" w:ascii="Times New Roman" w:hAnsi="Times New Roman" w:cs="Times New Roman"/>
        <w:color w:val="000000" w:themeColor="text1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21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18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6"/>
  </w:num>
  <w:num w:numId="17">
    <w:abstractNumId w:val="20"/>
  </w:num>
  <w:num w:numId="18">
    <w:abstractNumId w:val="2"/>
  </w:num>
  <w:num w:numId="19">
    <w:abstractNumId w:val="5"/>
  </w:num>
  <w:num w:numId="20">
    <w:abstractNumId w:val="17"/>
  </w:num>
  <w:num w:numId="21">
    <w:abstractNumId w:val="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4380B"/>
    <w:rsid w:val="00043C38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3ABB"/>
    <w:rsid w:val="000B57D9"/>
    <w:rsid w:val="000C5BA8"/>
    <w:rsid w:val="000D03FA"/>
    <w:rsid w:val="000D36DD"/>
    <w:rsid w:val="000D70FE"/>
    <w:rsid w:val="000E0106"/>
    <w:rsid w:val="000E5B22"/>
    <w:rsid w:val="000E5BF7"/>
    <w:rsid w:val="000F1779"/>
    <w:rsid w:val="001143C5"/>
    <w:rsid w:val="00120450"/>
    <w:rsid w:val="00123446"/>
    <w:rsid w:val="001334A0"/>
    <w:rsid w:val="001373CE"/>
    <w:rsid w:val="00140448"/>
    <w:rsid w:val="00146251"/>
    <w:rsid w:val="001508A1"/>
    <w:rsid w:val="00160A97"/>
    <w:rsid w:val="001620F7"/>
    <w:rsid w:val="00166E07"/>
    <w:rsid w:val="001672BF"/>
    <w:rsid w:val="0017432B"/>
    <w:rsid w:val="00182899"/>
    <w:rsid w:val="00186B22"/>
    <w:rsid w:val="00187E6A"/>
    <w:rsid w:val="001927A4"/>
    <w:rsid w:val="00194586"/>
    <w:rsid w:val="00196FFA"/>
    <w:rsid w:val="001A087A"/>
    <w:rsid w:val="001A6E5D"/>
    <w:rsid w:val="001B1831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5B42"/>
    <w:rsid w:val="00234B6B"/>
    <w:rsid w:val="0023500E"/>
    <w:rsid w:val="00241B59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B0B64"/>
    <w:rsid w:val="002C06C3"/>
    <w:rsid w:val="002C3269"/>
    <w:rsid w:val="002C5352"/>
    <w:rsid w:val="002D0D9A"/>
    <w:rsid w:val="002D4B16"/>
    <w:rsid w:val="002E652D"/>
    <w:rsid w:val="002F253C"/>
    <w:rsid w:val="00303B86"/>
    <w:rsid w:val="003137C5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F353E"/>
    <w:rsid w:val="00401F46"/>
    <w:rsid w:val="00407CCB"/>
    <w:rsid w:val="00416EDA"/>
    <w:rsid w:val="0041796B"/>
    <w:rsid w:val="00421C05"/>
    <w:rsid w:val="00423103"/>
    <w:rsid w:val="004274EA"/>
    <w:rsid w:val="004446AF"/>
    <w:rsid w:val="00445FED"/>
    <w:rsid w:val="00453774"/>
    <w:rsid w:val="00455DAA"/>
    <w:rsid w:val="00464764"/>
    <w:rsid w:val="00467DC3"/>
    <w:rsid w:val="0047502B"/>
    <w:rsid w:val="00475E7D"/>
    <w:rsid w:val="004762A5"/>
    <w:rsid w:val="004762A7"/>
    <w:rsid w:val="00480F51"/>
    <w:rsid w:val="00494E17"/>
    <w:rsid w:val="00496006"/>
    <w:rsid w:val="004A0405"/>
    <w:rsid w:val="004A382A"/>
    <w:rsid w:val="004A622E"/>
    <w:rsid w:val="004B1400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2CE1"/>
    <w:rsid w:val="005759F5"/>
    <w:rsid w:val="00581D58"/>
    <w:rsid w:val="0059119A"/>
    <w:rsid w:val="00591217"/>
    <w:rsid w:val="005929EA"/>
    <w:rsid w:val="005A0C8E"/>
    <w:rsid w:val="005A1EFA"/>
    <w:rsid w:val="005A37C8"/>
    <w:rsid w:val="005B5148"/>
    <w:rsid w:val="005B5C31"/>
    <w:rsid w:val="005C0DA1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0876"/>
    <w:rsid w:val="0062118B"/>
    <w:rsid w:val="00621A2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B131E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55723"/>
    <w:rsid w:val="007640D6"/>
    <w:rsid w:val="00771EBD"/>
    <w:rsid w:val="00772C5F"/>
    <w:rsid w:val="00772DFB"/>
    <w:rsid w:val="00774079"/>
    <w:rsid w:val="00775DE0"/>
    <w:rsid w:val="007802B3"/>
    <w:rsid w:val="0078758D"/>
    <w:rsid w:val="007940D1"/>
    <w:rsid w:val="007B0470"/>
    <w:rsid w:val="007C4DA9"/>
    <w:rsid w:val="007C58EC"/>
    <w:rsid w:val="007C62CB"/>
    <w:rsid w:val="007D0A96"/>
    <w:rsid w:val="007D0B1E"/>
    <w:rsid w:val="007D4B3B"/>
    <w:rsid w:val="007F2D4D"/>
    <w:rsid w:val="0080072C"/>
    <w:rsid w:val="008040FF"/>
    <w:rsid w:val="0080545A"/>
    <w:rsid w:val="00805D9A"/>
    <w:rsid w:val="00810D0F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D05AC"/>
    <w:rsid w:val="008D0C7F"/>
    <w:rsid w:val="008E3005"/>
    <w:rsid w:val="008E5FA6"/>
    <w:rsid w:val="008F2496"/>
    <w:rsid w:val="008F5639"/>
    <w:rsid w:val="008F61B6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41A12"/>
    <w:rsid w:val="009572D4"/>
    <w:rsid w:val="00964881"/>
    <w:rsid w:val="009652A1"/>
    <w:rsid w:val="00973144"/>
    <w:rsid w:val="00973AF6"/>
    <w:rsid w:val="00975658"/>
    <w:rsid w:val="009779FB"/>
    <w:rsid w:val="009827D4"/>
    <w:rsid w:val="00982EF2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296"/>
    <w:rsid w:val="009C2BA8"/>
    <w:rsid w:val="009C44BB"/>
    <w:rsid w:val="009D1C24"/>
    <w:rsid w:val="009D31BD"/>
    <w:rsid w:val="009D4E00"/>
    <w:rsid w:val="009E223A"/>
    <w:rsid w:val="009E3CB6"/>
    <w:rsid w:val="009E482B"/>
    <w:rsid w:val="009F28BE"/>
    <w:rsid w:val="009F78E1"/>
    <w:rsid w:val="00A00D2C"/>
    <w:rsid w:val="00A02E43"/>
    <w:rsid w:val="00A137F6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74E0"/>
    <w:rsid w:val="00AB6E92"/>
    <w:rsid w:val="00AC1C20"/>
    <w:rsid w:val="00AC78DA"/>
    <w:rsid w:val="00AD108A"/>
    <w:rsid w:val="00AD490C"/>
    <w:rsid w:val="00AE6C92"/>
    <w:rsid w:val="00AE75ED"/>
    <w:rsid w:val="00AF2D32"/>
    <w:rsid w:val="00AF61B0"/>
    <w:rsid w:val="00B01134"/>
    <w:rsid w:val="00B06427"/>
    <w:rsid w:val="00B13D03"/>
    <w:rsid w:val="00B235DC"/>
    <w:rsid w:val="00B31C41"/>
    <w:rsid w:val="00B3542B"/>
    <w:rsid w:val="00B4181D"/>
    <w:rsid w:val="00B436A5"/>
    <w:rsid w:val="00B518EA"/>
    <w:rsid w:val="00B528F1"/>
    <w:rsid w:val="00B745EE"/>
    <w:rsid w:val="00B77D7B"/>
    <w:rsid w:val="00B80CEB"/>
    <w:rsid w:val="00B84D85"/>
    <w:rsid w:val="00B901E6"/>
    <w:rsid w:val="00B92F53"/>
    <w:rsid w:val="00B95F75"/>
    <w:rsid w:val="00BA3943"/>
    <w:rsid w:val="00BC0DEC"/>
    <w:rsid w:val="00BC161F"/>
    <w:rsid w:val="00BC1699"/>
    <w:rsid w:val="00BC25DA"/>
    <w:rsid w:val="00BC5BD6"/>
    <w:rsid w:val="00BC75C4"/>
    <w:rsid w:val="00BD08A8"/>
    <w:rsid w:val="00BD34A3"/>
    <w:rsid w:val="00BD357F"/>
    <w:rsid w:val="00BE043F"/>
    <w:rsid w:val="00BF1EE6"/>
    <w:rsid w:val="00C021CF"/>
    <w:rsid w:val="00C04469"/>
    <w:rsid w:val="00C078CC"/>
    <w:rsid w:val="00C12689"/>
    <w:rsid w:val="00C13054"/>
    <w:rsid w:val="00C1692F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1F1"/>
    <w:rsid w:val="00C72DB5"/>
    <w:rsid w:val="00C76E16"/>
    <w:rsid w:val="00C80B71"/>
    <w:rsid w:val="00C87491"/>
    <w:rsid w:val="00C87F48"/>
    <w:rsid w:val="00C904DD"/>
    <w:rsid w:val="00C9404D"/>
    <w:rsid w:val="00CA75A5"/>
    <w:rsid w:val="00CB0C0A"/>
    <w:rsid w:val="00CB3215"/>
    <w:rsid w:val="00CB42CA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65361"/>
    <w:rsid w:val="00D718DB"/>
    <w:rsid w:val="00D72F93"/>
    <w:rsid w:val="00D7349E"/>
    <w:rsid w:val="00D857BB"/>
    <w:rsid w:val="00D926EA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E0842"/>
    <w:rsid w:val="00DF5BB8"/>
    <w:rsid w:val="00E07BB3"/>
    <w:rsid w:val="00E13611"/>
    <w:rsid w:val="00E16396"/>
    <w:rsid w:val="00E16F2C"/>
    <w:rsid w:val="00E2238A"/>
    <w:rsid w:val="00E2555F"/>
    <w:rsid w:val="00E25DC2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70C8D"/>
    <w:rsid w:val="00E80883"/>
    <w:rsid w:val="00E85347"/>
    <w:rsid w:val="00E85E50"/>
    <w:rsid w:val="00E95DAE"/>
    <w:rsid w:val="00E97274"/>
    <w:rsid w:val="00E97A4E"/>
    <w:rsid w:val="00EA6A44"/>
    <w:rsid w:val="00EB483E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4CF9"/>
    <w:rsid w:val="00F47627"/>
    <w:rsid w:val="00F5254B"/>
    <w:rsid w:val="00F536AC"/>
    <w:rsid w:val="00F55855"/>
    <w:rsid w:val="00F57F4D"/>
    <w:rsid w:val="00F702E3"/>
    <w:rsid w:val="00F74369"/>
    <w:rsid w:val="00F91167"/>
    <w:rsid w:val="00F93807"/>
    <w:rsid w:val="00FA4EF1"/>
    <w:rsid w:val="00FA65FF"/>
    <w:rsid w:val="00FA76C9"/>
    <w:rsid w:val="00FB2944"/>
    <w:rsid w:val="00FB75CC"/>
    <w:rsid w:val="00FC73F9"/>
    <w:rsid w:val="00FC7576"/>
    <w:rsid w:val="00FD5281"/>
    <w:rsid w:val="00FD6474"/>
    <w:rsid w:val="00FD6AC9"/>
    <w:rsid w:val="00FE224E"/>
    <w:rsid w:val="00FF51AE"/>
    <w:rsid w:val="094EF23C"/>
    <w:rsid w:val="0EB3CE5D"/>
    <w:rsid w:val="5FF83FD1"/>
    <w:rsid w:val="66D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9D8C8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40" w:customStyle="1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2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3" w:customStyle="1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rsid w:val="000D70FE"/>
    <w:pPr>
      <w:spacing w:after="100"/>
    </w:pPr>
  </w:style>
  <w:style w:type="character" w:styleId="22" w:customStyle="1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5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styleId="af8">
    <w:name w:val="Strong"/>
    <w:basedOn w:val="a0"/>
    <w:uiPriority w:val="22"/>
    <w:qFormat/>
    <w:locked/>
    <w:rsid w:val="00AF2D32"/>
    <w:rPr>
      <w:b/>
      <w:bCs/>
    </w:rPr>
  </w:style>
  <w:style w:type="paragraph" w:styleId="af9" w:customStyle="1">
    <w:basedOn w:val="a"/>
    <w:next w:val="ac"/>
    <w:rsid w:val="00F57F4D"/>
    <w:pPr>
      <w:suppressAutoHyphens/>
      <w:spacing w:before="280" w:after="280"/>
    </w:pPr>
    <w:rPr>
      <w:lang w:val="ru-RU" w:eastAsia="zh-CN"/>
    </w:rPr>
  </w:style>
  <w:style w:type="paragraph" w:styleId="23" w:customStyle="1">
    <w:name w:val="Абзац списка2"/>
    <w:basedOn w:val="a"/>
    <w:rsid w:val="00F57F4D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locked/>
    <w:rsid w:val="00F5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7d4b547cd87944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13</revision>
  <lastPrinted>2018-09-05T09:13:00.0000000Z</lastPrinted>
  <dcterms:created xsi:type="dcterms:W3CDTF">2020-10-17T17:01:00.0000000Z</dcterms:created>
  <dcterms:modified xsi:type="dcterms:W3CDTF">2023-06-14T11:15:47.6941918Z</dcterms:modified>
</coreProperties>
</file>