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E5ACF" w:rsidR="008D76A7" w:rsidP="00605041" w:rsidRDefault="008D76A7" w14:paraId="396540D5" w14:textId="77777777">
      <w:pPr>
        <w:ind w:right="-143"/>
        <w:jc w:val="center"/>
        <w:rPr>
          <w:b/>
          <w:spacing w:val="-2"/>
          <w:sz w:val="28"/>
          <w:szCs w:val="28"/>
        </w:rPr>
      </w:pPr>
      <w:bookmarkStart w:name="_Hlk498191233" w:id="0"/>
      <w:bookmarkStart w:name="_Hlk11331969" w:id="1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8D76A7" w:rsidP="00605041" w:rsidRDefault="008D76A7" w14:paraId="7C7506A3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</w:rPr>
      </w:pPr>
      <w:r>
        <w:rPr>
          <w:b/>
          <w:spacing w:val="-2"/>
          <w:szCs w:val="28"/>
        </w:rPr>
        <w:t xml:space="preserve">Національний </w:t>
      </w:r>
      <w:r>
        <w:rPr>
          <w:b/>
        </w:rPr>
        <w:t>т</w:t>
      </w:r>
      <w:r w:rsidRPr="009F33F3">
        <w:rPr>
          <w:b/>
        </w:rPr>
        <w:t xml:space="preserve">ехнічний університет </w:t>
      </w:r>
    </w:p>
    <w:p w:rsidRPr="009F33F3" w:rsidR="008D76A7" w:rsidP="00605041" w:rsidRDefault="008D76A7" w14:paraId="308CA48F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F33F3">
        <w:rPr>
          <w:b/>
        </w:rPr>
        <w:t>"Дніпровська політехніка"</w:t>
      </w:r>
    </w:p>
    <w:p w:rsidRPr="006E5ACF" w:rsidR="008D76A7" w:rsidP="00605041" w:rsidRDefault="008D76A7" w14:paraId="1E91D9D8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Pr="006E5ACF" w:rsidR="008D76A7" w:rsidP="00605041" w:rsidRDefault="008D76A7" w14:paraId="5C5EE96A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Фінансово-економічний </w:t>
      </w:r>
      <w:r w:rsidRPr="006E5ACF">
        <w:rPr>
          <w:b/>
          <w:spacing w:val="-2"/>
          <w:szCs w:val="28"/>
        </w:rPr>
        <w:t>факультет</w:t>
      </w:r>
    </w:p>
    <w:p w:rsidRPr="006E5ACF" w:rsidR="008D76A7" w:rsidP="00605041" w:rsidRDefault="008D76A7" w14:paraId="402D7F52" w14:textId="77777777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Pr="006E5ACF" w:rsidR="008D76A7" w:rsidTr="18D83964" w14:paraId="1F0317B9" w14:textId="77777777">
        <w:trPr>
          <w:trHeight w:val="1458"/>
        </w:trPr>
        <w:tc>
          <w:tcPr>
            <w:tcW w:w="4928" w:type="dxa"/>
            <w:tcMar/>
          </w:tcPr>
          <w:p w:rsidRPr="004B202C" w:rsidR="008D76A7" w:rsidP="004B202C" w:rsidRDefault="008D76A7" w14:paraId="2C7A3146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Pr="004B202C" w:rsidR="008D76A7" w:rsidP="18D83964" w:rsidRDefault="008D76A7" w14:paraId="7B42740F" w14:textId="6D2C7C79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18D83964" w:rsidR="430DA67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«ЗАТВЕРДЖЕНО»</w:t>
            </w:r>
          </w:p>
          <w:p w:rsidRPr="004B202C" w:rsidR="008D76A7" w:rsidP="18D83964" w:rsidRDefault="008D76A7" w14:paraId="5D5AA248" w14:textId="6D20FEB6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18D83964" w:rsidR="430DA679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завідувач кафедри </w:t>
            </w:r>
          </w:p>
          <w:p w:rsidRPr="004B202C" w:rsidR="008D76A7" w:rsidP="18D83964" w:rsidRDefault="008D76A7" w14:paraId="6E7A2FA8" w14:textId="18FEC94E">
            <w:pPr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18D83964" w:rsidR="430DA6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Чуріканова О.Ю. </w:t>
            </w:r>
          </w:p>
          <w:p w:rsidRPr="004B202C" w:rsidR="008D76A7" w:rsidP="18D83964" w:rsidRDefault="008D76A7" w14:paraId="35C7F39D" w14:textId="47D67149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430DA679">
              <w:drawing>
                <wp:inline wp14:editId="697EB33E" wp14:anchorId="7EA49531">
                  <wp:extent cx="600075" cy="419100"/>
                  <wp:effectExtent l="0" t="0" r="0" b="0"/>
                  <wp:docPr id="7730243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bb2be635420441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8D83964" w:rsidR="430DA6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4B202C" w:rsidR="008D76A7" w:rsidP="18D83964" w:rsidRDefault="008D76A7" w14:paraId="02196234" w14:textId="1DA8BB98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D83964" w:rsidR="430DA6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 р.</w:t>
            </w:r>
          </w:p>
          <w:p w:rsidRPr="004B202C" w:rsidR="008D76A7" w:rsidP="18D83964" w:rsidRDefault="008D76A7" w14:paraId="7E22FAF9" w14:textId="4A71A9A9">
            <w:pPr>
              <w:pStyle w:val="a"/>
              <w:spacing w:after="240"/>
              <w:ind w:left="34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bookmarkEnd w:id="1"/>
    <w:p w:rsidRPr="006E5ACF" w:rsidR="008D76A7" w:rsidP="00C323D7" w:rsidRDefault="008D76A7" w14:paraId="54B1D206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174DA" w:rsidR="008D76A7" w:rsidP="00C323D7" w:rsidRDefault="008D76A7" w14:paraId="44D30466" w14:textId="31F7266C">
      <w:pPr>
        <w:pStyle w:val="a3"/>
        <w:spacing w:before="120" w:after="120"/>
        <w:jc w:val="center"/>
        <w:rPr>
          <w:i/>
          <w:sz w:val="28"/>
          <w:szCs w:val="28"/>
        </w:rPr>
      </w:pPr>
      <w:r w:rsidRPr="00505B5E">
        <w:rPr>
          <w:color w:val="000000"/>
          <w:sz w:val="28"/>
          <w:szCs w:val="28"/>
        </w:rPr>
        <w:t>«</w:t>
      </w:r>
      <w:r w:rsidR="003C0074">
        <w:t>Методи групових експертних оцінок</w:t>
      </w:r>
      <w:r w:rsidRPr="006174DA">
        <w:rPr>
          <w:sz w:val="28"/>
          <w:szCs w:val="28"/>
        </w:rPr>
        <w:t>»</w:t>
      </w:r>
    </w:p>
    <w:p w:rsidRPr="006E5ACF" w:rsidR="008D76A7" w:rsidP="00C323D7" w:rsidRDefault="008D76A7" w14:paraId="6E5C9D2F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6724" w:type="dxa"/>
        <w:tblInd w:w="2013" w:type="dxa"/>
        <w:tblLook w:val="00A0" w:firstRow="1" w:lastRow="0" w:firstColumn="1" w:lastColumn="0" w:noHBand="0" w:noVBand="0"/>
      </w:tblPr>
      <w:tblGrid>
        <w:gridCol w:w="3147"/>
        <w:gridCol w:w="3577"/>
      </w:tblGrid>
      <w:tr w:rsidRPr="006E5ACF" w:rsidR="008D76A7" w:rsidTr="4C38F8CD" w14:paraId="03AE26ED" w14:textId="77777777"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Pr="006E5ACF" w:rsidR="008D76A7" w:rsidP="00E414AB" w:rsidRDefault="008D76A7" w14:paraId="720715FF" w14:textId="77777777">
            <w:r w:rsidRPr="006E5ACF">
              <w:t>Галузь знань …………….…</w:t>
            </w:r>
          </w:p>
        </w:tc>
        <w:tc>
          <w:tcPr>
            <w:tcW w:w="3577" w:type="dxa"/>
            <w:tcMar/>
            <w:vAlign w:val="center"/>
          </w:tcPr>
          <w:p w:rsidRPr="006E5ACF" w:rsidR="008D76A7" w:rsidP="00E16396" w:rsidRDefault="008D76A7" w14:paraId="14E3D6A5" w14:textId="3F3FE547">
            <w:r w:rsidRPr="006E5ACF">
              <w:t>0</w:t>
            </w:r>
            <w:r>
              <w:t>5</w:t>
            </w:r>
            <w:r w:rsidR="00AA1422">
              <w:t xml:space="preserve"> </w:t>
            </w:r>
            <w:r w:rsidRPr="004B202C">
              <w:rPr>
                <w:rStyle w:val="rvts0"/>
                <w:sz w:val="22"/>
                <w:szCs w:val="22"/>
              </w:rPr>
              <w:t>Соціальні та поведінкові науки</w:t>
            </w:r>
          </w:p>
        </w:tc>
      </w:tr>
      <w:tr w:rsidRPr="006E5ACF" w:rsidR="008D76A7" w:rsidTr="4C38F8CD" w14:paraId="01CDE087" w14:textId="77777777"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Pr="006E5ACF" w:rsidR="008D76A7" w:rsidP="00E414AB" w:rsidRDefault="008D76A7" w14:paraId="4B18014D" w14:textId="77777777">
            <w:r w:rsidRPr="006E5ACF">
              <w:t>Спеціальність ……………...</w:t>
            </w:r>
          </w:p>
        </w:tc>
        <w:tc>
          <w:tcPr>
            <w:tcW w:w="3577" w:type="dxa"/>
            <w:tcMar/>
            <w:vAlign w:val="center"/>
          </w:tcPr>
          <w:p w:rsidRPr="006E5ACF" w:rsidR="008D76A7" w:rsidP="00E16396" w:rsidRDefault="008D76A7" w14:paraId="72F6D171" w14:textId="77777777">
            <w:r w:rsidRPr="006E5ACF">
              <w:t>0</w:t>
            </w:r>
            <w:r>
              <w:t>5</w:t>
            </w:r>
            <w:r w:rsidRPr="006E5ACF">
              <w:t xml:space="preserve">1 </w:t>
            </w:r>
            <w:r>
              <w:t>Економіка</w:t>
            </w:r>
          </w:p>
        </w:tc>
      </w:tr>
      <w:tr w:rsidRPr="006E5ACF" w:rsidR="008D76A7" w:rsidTr="4C38F8CD" w14:paraId="04D6436F" w14:textId="77777777"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Pr="006E5ACF" w:rsidR="008D76A7" w:rsidP="00E414AB" w:rsidRDefault="008D76A7" w14:paraId="522B53EA" w14:textId="77777777">
            <w:r w:rsidRPr="006E5ACF">
              <w:t>Освітній рівень…………….</w:t>
            </w:r>
          </w:p>
        </w:tc>
        <w:tc>
          <w:tcPr>
            <w:tcW w:w="3577" w:type="dxa"/>
            <w:tcMar/>
            <w:vAlign w:val="center"/>
          </w:tcPr>
          <w:p w:rsidRPr="006E5ACF" w:rsidR="008D76A7" w:rsidP="00E16396" w:rsidRDefault="00F72178" w14:paraId="633F0CAD" w14:textId="1499A691">
            <w:r>
              <w:t>магістр</w:t>
            </w:r>
          </w:p>
        </w:tc>
      </w:tr>
      <w:tr w:rsidRPr="006E5ACF" w:rsidR="008D76A7" w:rsidTr="4C38F8CD" w14:paraId="31CA51A6" w14:textId="77777777"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Pr="006E5ACF" w:rsidR="008D76A7" w:rsidP="00E414AB" w:rsidRDefault="008D76A7" w14:paraId="2AE5B318" w14:textId="77777777">
            <w:r w:rsidRPr="006E5ACF">
              <w:t>Освітня програма ………….</w:t>
            </w:r>
          </w:p>
        </w:tc>
        <w:tc>
          <w:tcPr>
            <w:tcW w:w="3577" w:type="dxa"/>
            <w:tcMar/>
            <w:vAlign w:val="center"/>
          </w:tcPr>
          <w:p w:rsidRPr="006E5ACF" w:rsidR="008D76A7" w:rsidP="4C38F8CD" w:rsidRDefault="00C93CE0" w14:paraId="49147B48" w14:textId="16DB8BB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B3D0A81">
              <w:rPr/>
              <w:t>Економіка</w:t>
            </w:r>
          </w:p>
        </w:tc>
      </w:tr>
      <w:tr w:rsidRPr="006E5ACF" w:rsidR="008D76A7" w:rsidTr="4C38F8CD" w14:paraId="00C76EEF" w14:textId="77777777"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Pr="006E5ACF" w:rsidR="008D76A7" w:rsidP="00E414AB" w:rsidRDefault="008D76A7" w14:paraId="39AB14A3" w14:textId="77777777">
            <w:r w:rsidRPr="006E5ACF">
              <w:t>Спеціалізація ………………</w:t>
            </w:r>
          </w:p>
        </w:tc>
        <w:tc>
          <w:tcPr>
            <w:tcW w:w="3577" w:type="dxa"/>
            <w:tcMar/>
            <w:vAlign w:val="center"/>
          </w:tcPr>
          <w:p w:rsidRPr="004B202C" w:rsidR="008D76A7" w:rsidP="00E16396" w:rsidRDefault="008D76A7" w14:paraId="257CDEC2" w14:textId="24F58D33">
            <w:pPr/>
            <w:r w:rsidRPr="4C38F8CD" w:rsidR="20ED0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  <w:p w:rsidRPr="004B202C" w:rsidR="008D76A7" w:rsidP="4C38F8CD" w:rsidRDefault="008D76A7" w14:paraId="7343880E" w14:textId="5B65C560">
            <w:pPr>
              <w:pStyle w:val="a"/>
            </w:pPr>
          </w:p>
        </w:tc>
      </w:tr>
      <w:tr w:rsidRPr="006E5ACF" w:rsidR="008D76A7" w:rsidTr="4C38F8CD" w14:paraId="7396AFAF" w14:textId="77777777"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Pr="006E5ACF" w:rsidR="008D76A7" w:rsidP="00E414AB" w:rsidRDefault="008D76A7" w14:paraId="7DF78563" w14:textId="77777777">
            <w:r w:rsidRPr="006E5ACF">
              <w:t>Вид дисципліни ……………</w:t>
            </w:r>
          </w:p>
        </w:tc>
        <w:tc>
          <w:tcPr>
            <w:tcW w:w="3577" w:type="dxa"/>
            <w:tcMar/>
            <w:vAlign w:val="center"/>
          </w:tcPr>
          <w:p w:rsidRPr="006E5ACF" w:rsidR="008D76A7" w:rsidP="00E16396" w:rsidRDefault="00F72178" w14:paraId="1BC51A82" w14:textId="6DF31E22">
            <w:r>
              <w:t>за вибором</w:t>
            </w:r>
          </w:p>
        </w:tc>
      </w:tr>
      <w:tr w:rsidRPr="006E5ACF" w:rsidR="00E365C4" w:rsidTr="4C38F8CD" w14:paraId="0D118374" w14:textId="77777777">
        <w:tc>
          <w:tcPr>
            <w:tcW w:w="3147" w:type="dxa"/>
            <w:tcMar>
              <w:left w:w="28" w:type="dxa"/>
              <w:right w:w="28" w:type="dxa"/>
            </w:tcMar>
          </w:tcPr>
          <w:p w:rsidRPr="006E5ACF" w:rsidR="00E365C4" w:rsidP="00E414AB" w:rsidRDefault="00E365C4" w14:paraId="5C9C0E94" w14:textId="44CB44C7">
            <w:r w:rsidRPr="006E5ACF">
              <w:t>Кількість кредитів ЕСТS …</w:t>
            </w:r>
          </w:p>
        </w:tc>
        <w:tc>
          <w:tcPr>
            <w:tcW w:w="3577" w:type="dxa"/>
            <w:tcMar/>
          </w:tcPr>
          <w:p w:rsidR="00E365C4" w:rsidP="00E16396" w:rsidRDefault="00E365C4" w14:paraId="69E83A4D" w14:textId="451A56D7">
            <w:r>
              <w:t>3 кредит</w:t>
            </w:r>
            <w:r>
              <w:rPr>
                <w:lang w:val="ru-RU"/>
              </w:rPr>
              <w:t>и</w:t>
            </w:r>
            <w:r>
              <w:t xml:space="preserve"> ЄКТС (90 годин)</w:t>
            </w:r>
          </w:p>
        </w:tc>
      </w:tr>
      <w:tr w:rsidRPr="006E5ACF" w:rsidR="00E365C4" w:rsidTr="4C38F8CD" w14:paraId="41128C47" w14:textId="77777777">
        <w:tc>
          <w:tcPr>
            <w:tcW w:w="3147" w:type="dxa"/>
            <w:tcMar>
              <w:left w:w="28" w:type="dxa"/>
              <w:right w:w="28" w:type="dxa"/>
            </w:tcMar>
          </w:tcPr>
          <w:p w:rsidRPr="006E5ACF" w:rsidR="00E365C4" w:rsidP="00E414AB" w:rsidRDefault="00E365C4" w14:paraId="60C458AA" w14:textId="1E825A10">
            <w:r w:rsidRPr="006E5ACF">
              <w:t>Форма підсумкового контролю …………………..</w:t>
            </w:r>
          </w:p>
        </w:tc>
        <w:tc>
          <w:tcPr>
            <w:tcW w:w="3577" w:type="dxa"/>
            <w:tcMar/>
          </w:tcPr>
          <w:p w:rsidRPr="006E5ACF" w:rsidR="00E365C4" w:rsidP="00B33416" w:rsidRDefault="00E365C4" w14:paraId="09C5D721" w14:textId="77777777"/>
          <w:p w:rsidR="00E365C4" w:rsidP="00E16396" w:rsidRDefault="00E365C4" w14:paraId="678A5603" w14:textId="05DAD320">
            <w:r>
              <w:t>Диференційований залік</w:t>
            </w:r>
          </w:p>
        </w:tc>
      </w:tr>
      <w:tr w:rsidRPr="006E5ACF" w:rsidR="00E365C4" w:rsidTr="4C38F8CD" w14:paraId="297E8701" w14:textId="77777777">
        <w:tc>
          <w:tcPr>
            <w:tcW w:w="3147" w:type="dxa"/>
            <w:tcMar>
              <w:left w:w="28" w:type="dxa"/>
              <w:right w:w="28" w:type="dxa"/>
            </w:tcMar>
          </w:tcPr>
          <w:p w:rsidRPr="006E5ACF" w:rsidR="00E365C4" w:rsidP="00E414AB" w:rsidRDefault="00E365C4" w14:paraId="27C79EC1" w14:textId="36E226B3">
            <w:r w:rsidRPr="004B202C">
              <w:rPr>
                <w:sz w:val="22"/>
                <w:szCs w:val="22"/>
              </w:rPr>
              <w:t>Термін викладання ………..</w:t>
            </w:r>
          </w:p>
        </w:tc>
        <w:tc>
          <w:tcPr>
            <w:tcW w:w="3577" w:type="dxa"/>
            <w:tcMar/>
          </w:tcPr>
          <w:p w:rsidR="00E365C4" w:rsidP="00E16396" w:rsidRDefault="00E365C4" w14:paraId="302228A8" w14:textId="1CF38416">
            <w:r>
              <w:rPr>
                <w:sz w:val="22"/>
                <w:szCs w:val="22"/>
              </w:rPr>
              <w:t>2</w:t>
            </w:r>
            <w:r w:rsidRPr="004B202C">
              <w:rPr>
                <w:sz w:val="22"/>
                <w:szCs w:val="22"/>
              </w:rPr>
              <w:t>-й семестр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Pr="006E5ACF" w:rsidR="00E365C4" w:rsidTr="4C38F8CD" w14:paraId="1364C195" w14:textId="77777777">
        <w:tc>
          <w:tcPr>
            <w:tcW w:w="3147" w:type="dxa"/>
            <w:tcMar>
              <w:left w:w="28" w:type="dxa"/>
              <w:right w:w="28" w:type="dxa"/>
            </w:tcMar>
          </w:tcPr>
          <w:p w:rsidRPr="006E5ACF" w:rsidR="00E365C4" w:rsidP="00E414AB" w:rsidRDefault="00E365C4" w14:paraId="6E400DA3" w14:textId="451EF86A">
            <w:r w:rsidRPr="004B202C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77" w:type="dxa"/>
            <w:tcMar/>
          </w:tcPr>
          <w:p w:rsidR="00E365C4" w:rsidP="00E16396" w:rsidRDefault="00E365C4" w14:paraId="2A582A8A" w14:textId="502CCBBB">
            <w:r w:rsidRPr="004B202C">
              <w:rPr>
                <w:sz w:val="22"/>
                <w:szCs w:val="22"/>
              </w:rPr>
              <w:t>українська</w:t>
            </w:r>
          </w:p>
        </w:tc>
      </w:tr>
    </w:tbl>
    <w:p w:rsidRPr="006E5ACF" w:rsidR="008D76A7" w:rsidP="00605041" w:rsidRDefault="008D76A7" w14:paraId="7051D242" w14:textId="77777777">
      <w:pPr>
        <w:tabs>
          <w:tab w:val="left" w:pos="2100"/>
        </w:tabs>
        <w:spacing w:before="80"/>
      </w:pPr>
    </w:p>
    <w:p w:rsidR="008D76A7" w:rsidP="00C30003" w:rsidRDefault="008D76A7" w14:paraId="0DFC141B" w14:textId="6F91237B">
      <w:pPr>
        <w:spacing w:before="80"/>
        <w:ind w:firstLine="1843"/>
        <w:rPr>
          <w:lang w:val="en-US"/>
        </w:rPr>
      </w:pPr>
      <w:r w:rsidRPr="006E5ACF">
        <w:t xml:space="preserve">Викладачі: </w:t>
      </w:r>
      <w:proofErr w:type="spellStart"/>
      <w:r w:rsidRPr="00377229" w:rsidR="00377229">
        <w:t>Пістунов</w:t>
      </w:r>
      <w:proofErr w:type="spellEnd"/>
      <w:r w:rsidRPr="00377229" w:rsidR="00377229">
        <w:t xml:space="preserve"> І.М.</w:t>
      </w:r>
    </w:p>
    <w:p w:rsidRPr="00D11D8D" w:rsidR="00D11D8D" w:rsidP="00C30003" w:rsidRDefault="00D11D8D" w14:paraId="64B302B0" w14:textId="77777777">
      <w:pPr>
        <w:spacing w:before="80"/>
        <w:ind w:firstLine="1843"/>
        <w:rPr>
          <w:i/>
          <w:sz w:val="16"/>
          <w:szCs w:val="16"/>
          <w:lang w:val="en-US"/>
        </w:rPr>
      </w:pPr>
    </w:p>
    <w:p w:rsidR="016DB1D2" w:rsidP="42566BE2" w:rsidRDefault="016DB1D2" w14:paraId="5EBA184F" w14:textId="73950E54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42566BE2" w:rsidR="016DB1D2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016DB1D2">
        <w:drawing>
          <wp:inline wp14:editId="2881D59D" wp14:anchorId="12FCC999">
            <wp:extent cx="600075" cy="419100"/>
            <wp:effectExtent l="0" t="0" r="0" b="0"/>
            <wp:docPr id="1365813598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a3c50cdc9846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566BE2" w:rsidR="016DB1D2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016DB1D2" w:rsidP="42566BE2" w:rsidRDefault="016DB1D2" w14:paraId="0794E346" w14:textId="776B8F11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42566BE2" w:rsidR="016DB1D2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42566BE2" w:rsidP="42566BE2" w:rsidRDefault="42566BE2" w14:paraId="49D1C9DD" w14:textId="21659852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w:rsidRPr="006E5ACF" w:rsidR="008D76A7" w:rsidP="004762A7" w:rsidRDefault="008D76A7" w14:paraId="2F32101F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Pr="006E5ACF" w:rsidR="008D76A7" w:rsidP="004762A7" w:rsidRDefault="008D76A7" w14:paraId="2EA14164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>(підпис, ПІБ, дата)</w:t>
      </w:r>
    </w:p>
    <w:p w:rsidRPr="006E5ACF" w:rsidR="008D76A7" w:rsidP="004762A7" w:rsidRDefault="008D76A7" w14:paraId="7B5661C8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Pr="006E5ACF" w:rsidR="008D76A7" w:rsidP="002146A0" w:rsidRDefault="008D76A7" w14:paraId="3BF2284C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8D76A7" w:rsidP="002146A0" w:rsidRDefault="008D76A7" w14:paraId="5400C227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8D76A7" w:rsidP="002146A0" w:rsidRDefault="008D76A7" w14:paraId="3C252424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8D76A7" w:rsidP="002146A0" w:rsidRDefault="008D76A7" w14:paraId="77E847F9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8D76A7" w:rsidP="00E50E08" w:rsidRDefault="008D76A7" w14:paraId="251E25ED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Pr="006E5ACF" w:rsidR="008D76A7" w:rsidP="00E50E08" w:rsidRDefault="008D76A7" w14:paraId="10A1C25A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Pr="006E5ACF" w:rsidR="008D76A7" w:rsidP="00E50E08" w:rsidRDefault="008D76A7" w14:paraId="28A9B496" w14:textId="77777777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</w:p>
    <w:p w:rsidRPr="006E5ACF" w:rsidR="008D76A7" w:rsidP="00C30003" w:rsidRDefault="008D76A7" w14:paraId="1181B9AF" w14:textId="77777777">
      <w:pPr>
        <w:spacing w:before="120"/>
        <w:jc w:val="center"/>
        <w:rPr>
          <w:sz w:val="28"/>
          <w:szCs w:val="28"/>
        </w:rPr>
      </w:pPr>
    </w:p>
    <w:p w:rsidRPr="00D857BB" w:rsidR="008D76A7" w:rsidP="00F20AF1" w:rsidRDefault="008D76A7" w14:paraId="4B237AA5" w14:textId="697A0E74">
      <w:pPr>
        <w:pStyle w:val="a3"/>
        <w:ind w:left="567"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>Ро</w:t>
      </w:r>
      <w:r w:rsidRPr="00505B5E">
        <w:rPr>
          <w:b w:val="0"/>
          <w:sz w:val="28"/>
          <w:szCs w:val="28"/>
        </w:rPr>
        <w:t xml:space="preserve">боча програма навчальної дисципліни </w:t>
      </w:r>
      <w:r w:rsidRPr="000D400A">
        <w:rPr>
          <w:b w:val="0"/>
          <w:color w:val="000000"/>
          <w:sz w:val="28"/>
          <w:szCs w:val="28"/>
        </w:rPr>
        <w:t>«</w:t>
      </w:r>
      <w:r w:rsidRPr="000D400A" w:rsidR="003C0074">
        <w:rPr>
          <w:b w:val="0"/>
          <w:sz w:val="28"/>
          <w:szCs w:val="28"/>
        </w:rPr>
        <w:t>Методи групових експертних оцінок</w:t>
      </w:r>
      <w:r w:rsidRPr="000D400A">
        <w:rPr>
          <w:b w:val="0"/>
          <w:sz w:val="28"/>
          <w:szCs w:val="28"/>
        </w:rPr>
        <w:t xml:space="preserve">» для </w:t>
      </w:r>
      <w:r w:rsidR="000D400A">
        <w:rPr>
          <w:b w:val="0"/>
          <w:sz w:val="28"/>
          <w:szCs w:val="28"/>
        </w:rPr>
        <w:t>магістрів</w:t>
      </w:r>
      <w:r w:rsidRPr="000D400A">
        <w:rPr>
          <w:b w:val="0"/>
          <w:sz w:val="28"/>
          <w:szCs w:val="28"/>
        </w:rPr>
        <w:t xml:space="preserve"> спец</w:t>
      </w:r>
      <w:r w:rsidRPr="00D857BB">
        <w:rPr>
          <w:b w:val="0"/>
          <w:sz w:val="28"/>
          <w:szCs w:val="28"/>
        </w:rPr>
        <w:t>іальності 0</w:t>
      </w:r>
      <w:r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>1 «</w:t>
      </w:r>
      <w:r>
        <w:rPr>
          <w:b w:val="0"/>
          <w:sz w:val="28"/>
          <w:szCs w:val="28"/>
        </w:rPr>
        <w:t>Економіка</w:t>
      </w:r>
      <w:r w:rsidR="0008312F">
        <w:rPr>
          <w:b w:val="0"/>
          <w:sz w:val="28"/>
          <w:szCs w:val="28"/>
        </w:rPr>
        <w:t xml:space="preserve"> </w:t>
      </w:r>
      <w:r w:rsidRPr="00D857BB">
        <w:rPr>
          <w:b w:val="0"/>
          <w:sz w:val="28"/>
          <w:szCs w:val="28"/>
        </w:rPr>
        <w:t xml:space="preserve">/ </w:t>
      </w:r>
      <w:proofErr w:type="spellStart"/>
      <w:r>
        <w:rPr>
          <w:b w:val="0"/>
          <w:sz w:val="28"/>
          <w:szCs w:val="28"/>
        </w:rPr>
        <w:t>І.М.Пістунов</w:t>
      </w:r>
      <w:proofErr w:type="spellEnd"/>
      <w:r w:rsidRPr="00D857BB">
        <w:rPr>
          <w:b w:val="0"/>
          <w:iCs/>
          <w:sz w:val="28"/>
          <w:szCs w:val="28"/>
        </w:rPr>
        <w:t xml:space="preserve">;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proofErr w:type="spellStart"/>
      <w:r>
        <w:rPr>
          <w:b w:val="0"/>
          <w:iCs/>
          <w:sz w:val="28"/>
          <w:szCs w:val="28"/>
        </w:rPr>
        <w:t>екон</w:t>
      </w:r>
      <w:proofErr w:type="spellEnd"/>
      <w:r>
        <w:rPr>
          <w:b w:val="0"/>
          <w:iCs/>
          <w:sz w:val="28"/>
          <w:szCs w:val="28"/>
        </w:rPr>
        <w:t xml:space="preserve">. та </w:t>
      </w:r>
      <w:proofErr w:type="spellStart"/>
      <w:r>
        <w:rPr>
          <w:b w:val="0"/>
          <w:iCs/>
          <w:sz w:val="28"/>
          <w:szCs w:val="28"/>
        </w:rPr>
        <w:t>екон</w:t>
      </w:r>
      <w:proofErr w:type="spellEnd"/>
      <w:r>
        <w:rPr>
          <w:b w:val="0"/>
          <w:iCs/>
          <w:sz w:val="28"/>
          <w:szCs w:val="28"/>
        </w:rPr>
        <w:t>. кібернетики</w:t>
      </w:r>
      <w:r w:rsidRPr="00D857BB">
        <w:rPr>
          <w:b w:val="0"/>
          <w:iCs/>
          <w:sz w:val="28"/>
          <w:szCs w:val="28"/>
        </w:rPr>
        <w:t xml:space="preserve">.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</w:t>
      </w:r>
      <w:r w:rsidRPr="00D857BB">
        <w:rPr>
          <w:b w:val="0"/>
          <w:sz w:val="28"/>
          <w:szCs w:val="28"/>
        </w:rPr>
        <w:t xml:space="preserve">. </w:t>
      </w:r>
      <w:r w:rsidRPr="00D857BB">
        <w:rPr>
          <w:rFonts w:eastAsia="TimesNewRoman"/>
          <w:b w:val="0"/>
          <w:sz w:val="28"/>
          <w:szCs w:val="28"/>
        </w:rPr>
        <w:t>– 1</w:t>
      </w:r>
      <w:r w:rsidR="00DE492F">
        <w:rPr>
          <w:rFonts w:eastAsia="TimesNewRoman"/>
          <w:b w:val="0"/>
          <w:sz w:val="28"/>
          <w:szCs w:val="28"/>
        </w:rPr>
        <w:t>4</w:t>
      </w:r>
      <w:r w:rsidRPr="00D857BB">
        <w:rPr>
          <w:rFonts w:eastAsia="TimesNewRoman"/>
          <w:b w:val="0"/>
          <w:sz w:val="28"/>
          <w:szCs w:val="28"/>
        </w:rPr>
        <w:t xml:space="preserve"> с.</w:t>
      </w:r>
    </w:p>
    <w:p w:rsidR="008D76A7" w:rsidP="00F20AF1" w:rsidRDefault="008D76A7" w14:paraId="40D523BC" w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</w:p>
    <w:p w:rsidRPr="006E5ACF" w:rsidR="008D76A7" w:rsidP="00F20AF1" w:rsidRDefault="008D76A7" w14:paraId="4BC8BC03" w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Розробник – </w:t>
      </w:r>
      <w:proofErr w:type="spellStart"/>
      <w:r>
        <w:rPr>
          <w:sz w:val="28"/>
          <w:szCs w:val="28"/>
        </w:rPr>
        <w:t>Пістунов</w:t>
      </w:r>
      <w:proofErr w:type="spellEnd"/>
      <w:r>
        <w:rPr>
          <w:sz w:val="28"/>
          <w:szCs w:val="28"/>
        </w:rPr>
        <w:t xml:space="preserve"> І.М.</w:t>
      </w:r>
    </w:p>
    <w:p w:rsidRPr="00D857BB" w:rsidR="008D76A7" w:rsidP="00E95DAE" w:rsidRDefault="008D76A7" w14:paraId="6EE19B53" w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:rsidRPr="00D857BB" w:rsidR="008D76A7" w:rsidP="00F20AF1" w:rsidRDefault="008D76A7" w14:paraId="6010AFFE" w14:textId="77777777">
      <w:pPr>
        <w:ind w:firstLine="567"/>
        <w:jc w:val="both"/>
        <w:rPr>
          <w:sz w:val="28"/>
          <w:szCs w:val="28"/>
        </w:rPr>
      </w:pPr>
      <w:bookmarkStart w:name="_Hlk11332054" w:id="2"/>
      <w:r w:rsidRPr="00D857BB">
        <w:rPr>
          <w:sz w:val="28"/>
          <w:szCs w:val="28"/>
        </w:rPr>
        <w:t>Робоча програма регламентує:</w:t>
      </w:r>
    </w:p>
    <w:p w:rsidRPr="004446AF" w:rsidR="008D76A7" w:rsidP="00F20AF1" w:rsidRDefault="008D76A7" w14:paraId="7B3C9264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8D76A7" w:rsidP="00F20AF1" w:rsidRDefault="008D76A7" w14:paraId="5DC8EE7A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8D76A7" w:rsidP="00F20AF1" w:rsidRDefault="008D76A7" w14:paraId="0071AABF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8D76A7" w:rsidP="00F20AF1" w:rsidRDefault="008D76A7" w14:paraId="23B00E7F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8D76A7" w:rsidP="00F20AF1" w:rsidRDefault="008D76A7" w14:paraId="3428DEF4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8D76A7" w:rsidP="00F20AF1" w:rsidRDefault="008D76A7" w14:paraId="1EFDFA31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8D76A7" w:rsidP="00F20AF1" w:rsidRDefault="008D76A7" w14:paraId="1073E6D5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8D76A7" w:rsidP="00F20AF1" w:rsidRDefault="008D76A7" w14:paraId="496B3DFA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8D76A7" w:rsidP="00F20AF1" w:rsidRDefault="008D76A7" w14:paraId="323571AE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225B42" w:rsidR="008D76A7" w:rsidP="00F20AF1" w:rsidRDefault="008D76A7" w14:paraId="4756F7E0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8D76A7" w:rsidP="00F20AF1" w:rsidRDefault="008D76A7" w14:paraId="6E703A24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bookmarkEnd w:id="2"/>
    <w:p w:rsidRPr="00D857BB" w:rsidR="008D76A7" w:rsidP="00C41E4D" w:rsidRDefault="008D76A7" w14:paraId="62737B40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8D76A7" w:rsidP="00C41E4D" w:rsidRDefault="008D76A7" w14:paraId="034C2FFA" w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w:rsidRPr="00D857BB" w:rsidR="0008312F" w:rsidP="0008312F" w:rsidRDefault="0008312F" w14:paraId="1452B634" w14:textId="5CBD13A5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rFonts w:eastAsia="TimesNewRoman"/>
          <w:b w:val="0"/>
          <w:sz w:val="28"/>
          <w:szCs w:val="28"/>
        </w:rPr>
        <w:t>Погоджено</w:t>
      </w:r>
      <w:r w:rsidRPr="00D857BB">
        <w:rPr>
          <w:b w:val="0"/>
          <w:sz w:val="28"/>
          <w:szCs w:val="28"/>
        </w:rPr>
        <w:t xml:space="preserve"> рішенням методичної комісії спеціальності 0</w:t>
      </w:r>
      <w:r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 (протокол № </w:t>
      </w:r>
      <w:r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від </w:t>
      </w:r>
      <w:r w:rsidR="00EE3C24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.0</w:t>
      </w:r>
      <w:r w:rsidR="00EE3C2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.2019</w:t>
      </w:r>
      <w:r w:rsidR="00EE3C24">
        <w:rPr>
          <w:b w:val="0"/>
          <w:sz w:val="28"/>
          <w:szCs w:val="28"/>
        </w:rPr>
        <w:t xml:space="preserve"> року</w:t>
      </w:r>
      <w:r w:rsidRPr="00D857BB">
        <w:rPr>
          <w:b w:val="0"/>
          <w:sz w:val="28"/>
          <w:szCs w:val="28"/>
        </w:rPr>
        <w:t>).</w:t>
      </w:r>
    </w:p>
    <w:p w:rsidR="0008312F" w:rsidP="0008312F" w:rsidRDefault="0008312F" w14:paraId="4424A7AE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</w:p>
    <w:p w:rsidRPr="006E5ACF" w:rsidR="008D76A7" w:rsidP="00C41E4D" w:rsidRDefault="008D76A7" w14:paraId="29689500" w14:textId="77777777">
      <w:pPr>
        <w:ind w:firstLine="567"/>
        <w:jc w:val="both"/>
        <w:rPr>
          <w:sz w:val="28"/>
          <w:szCs w:val="28"/>
        </w:rPr>
      </w:pPr>
    </w:p>
    <w:p w:rsidRPr="006E5ACF" w:rsidR="008D76A7" w:rsidP="004F6FE7" w:rsidRDefault="008D76A7" w14:paraId="2C28F2E6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Pr="00891C29" w:rsidR="008D76A7" w:rsidP="00891C29" w:rsidRDefault="008D76A7" w14:paraId="39FB297D" w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Pr="0049565A" w:rsidR="008D76A7" w:rsidP="00734ED8" w:rsidRDefault="008D76A7" w14:paraId="73736245" w14:textId="0F645DA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 w:rsidRPr="00C80B71">
        <w:rPr>
          <w:sz w:val="28"/>
          <w:szCs w:val="28"/>
        </w:rPr>
        <w:fldChar w:fldCharType="begin"/>
      </w:r>
      <w:r w:rsidRPr="00C80B71">
        <w:rPr>
          <w:sz w:val="28"/>
          <w:szCs w:val="28"/>
        </w:rPr>
        <w:instrText xml:space="preserve"> TOC \o "1-3" \h \z \u </w:instrText>
      </w:r>
      <w:r w:rsidRPr="00C80B71">
        <w:rPr>
          <w:sz w:val="28"/>
          <w:szCs w:val="28"/>
        </w:rPr>
        <w:fldChar w:fldCharType="separate"/>
      </w:r>
      <w:hyperlink w:history="1" w:anchor="_Toc534664485">
        <w:r w:rsidRPr="005F6E8F">
          <w:rPr>
            <w:rStyle w:val="a9"/>
            <w:bCs/>
            <w:noProof/>
            <w:color w:val="auto"/>
            <w:sz w:val="28"/>
            <w:szCs w:val="28"/>
          </w:rPr>
          <w:t>1 МЕТА НАВЧАЛЬНОЇ ДИЦИПЛІНИ</w:t>
        </w:r>
      </w:hyperlink>
      <w:r w:rsidR="00734ED8">
        <w:rPr>
          <w:rStyle w:val="a9"/>
          <w:bCs/>
          <w:noProof/>
          <w:color w:val="auto"/>
          <w:sz w:val="28"/>
          <w:szCs w:val="28"/>
        </w:rPr>
        <w:tab/>
      </w:r>
      <w:r w:rsidRPr="005F6E8F">
        <w:rPr>
          <w:noProof/>
          <w:sz w:val="28"/>
          <w:szCs w:val="28"/>
        </w:rPr>
        <w:t>4</w:t>
      </w:r>
    </w:p>
    <w:p w:rsidRPr="0049565A" w:rsidR="008D76A7" w:rsidP="00734ED8" w:rsidRDefault="00EE3C24" w14:paraId="2C8DE44F" w14:textId="186953F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history="1" w:anchor="_Toc534664486">
        <w:r w:rsidRPr="005F6E8F" w:rsidR="008D76A7">
          <w:rPr>
            <w:rStyle w:val="a9"/>
            <w:bCs/>
            <w:noProof/>
            <w:color w:val="auto"/>
            <w:sz w:val="28"/>
            <w:szCs w:val="28"/>
          </w:rPr>
          <w:t>2 ОЧІКУВАНІ ДИСЦИПЛІНАРНІ РЕЗУЛЬТАТИ НАВЧАННЯ</w:t>
        </w:r>
      </w:hyperlink>
      <w:r w:rsidR="00734ED8">
        <w:rPr>
          <w:rStyle w:val="a9"/>
          <w:bCs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4</w:t>
      </w:r>
    </w:p>
    <w:p w:rsidRPr="0049565A" w:rsidR="008D76A7" w:rsidP="00734ED8" w:rsidRDefault="00EE3C24" w14:paraId="5A7C6C43" w14:textId="1BC6059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history="1" w:anchor="_Toc534664487">
        <w:r w:rsidRPr="005F6E8F" w:rsidR="008D76A7">
          <w:rPr>
            <w:rStyle w:val="a9"/>
            <w:bCs/>
            <w:noProof/>
            <w:color w:val="auto"/>
            <w:sz w:val="28"/>
            <w:szCs w:val="28"/>
          </w:rPr>
          <w:t>3 БАЗОВІ ДИСЦИПЛІНИ</w:t>
        </w:r>
      </w:hyperlink>
      <w:r w:rsidR="00734ED8">
        <w:rPr>
          <w:rStyle w:val="a9"/>
          <w:bCs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5</w:t>
      </w:r>
    </w:p>
    <w:p w:rsidRPr="0049565A" w:rsidR="008D76A7" w:rsidP="00734ED8" w:rsidRDefault="00EE3C24" w14:paraId="72521DB4" w14:textId="16D13EC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history="1" w:anchor="_Toc534664488">
        <w:r w:rsidRPr="005F6E8F" w:rsidR="008D76A7">
          <w:rPr>
            <w:rStyle w:val="a9"/>
            <w:bCs/>
            <w:noProof/>
            <w:color w:val="auto"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</w:hyperlink>
      <w:r w:rsidR="00734ED8">
        <w:rPr>
          <w:rStyle w:val="a9"/>
          <w:bCs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5</w:t>
      </w:r>
    </w:p>
    <w:p w:rsidRPr="0049565A" w:rsidR="008D76A7" w:rsidP="00734ED8" w:rsidRDefault="00EE3C24" w14:paraId="534A7AA6" w14:textId="74635394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history="1" w:anchor="_Toc534664489">
        <w:r w:rsidRPr="005F6E8F" w:rsidR="008D76A7">
          <w:rPr>
            <w:rStyle w:val="a9"/>
            <w:bCs/>
            <w:noProof/>
            <w:color w:val="auto"/>
            <w:sz w:val="28"/>
            <w:szCs w:val="28"/>
          </w:rPr>
          <w:t>5 ПРОГРАМА ДИСЦИПЛІНИ ЗА ВИДАМИ НАВЧАЛЬНИХ ЗАНЯТЬ</w:t>
        </w:r>
      </w:hyperlink>
      <w:r w:rsidR="00734ED8">
        <w:rPr>
          <w:rStyle w:val="a9"/>
          <w:bCs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6</w:t>
      </w:r>
    </w:p>
    <w:p w:rsidRPr="0049565A" w:rsidR="008D76A7" w:rsidP="00734ED8" w:rsidRDefault="007A6A81" w14:paraId="6B5020AC" w14:textId="218A4071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history="1" w:anchor="_Toc534664490">
        <w:r w:rsidRPr="005F6E8F" w:rsidR="008D76A7">
          <w:rPr>
            <w:rStyle w:val="a9"/>
            <w:noProof/>
            <w:color w:val="auto"/>
            <w:sz w:val="28"/>
            <w:szCs w:val="28"/>
          </w:rPr>
          <w:t>6 ОЦІНЮВАННЯ РЕЗУЛЬТАТІВ НАВЧАННЯ</w:t>
        </w:r>
      </w:hyperlink>
      <w:r w:rsidR="00734ED8">
        <w:rPr>
          <w:rStyle w:val="a9"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7</w:t>
      </w:r>
    </w:p>
    <w:p w:rsidRPr="0049565A" w:rsidR="008D76A7" w:rsidP="00734ED8" w:rsidRDefault="007A6A81" w14:paraId="7C0255AD" w14:textId="4FD6E34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>
        <w:fldChar w:fldCharType="begin"/>
      </w:r>
      <w:r>
        <w:instrText xml:space="preserve"> HYPERLINK \l "_Toc534664491" </w:instrText>
      </w:r>
      <w:r>
        <w:fldChar w:fldCharType="separate"/>
      </w:r>
      <w:r w:rsidRPr="005F6E8F" w:rsidR="008D76A7">
        <w:rPr>
          <w:rStyle w:val="a9"/>
          <w:noProof/>
          <w:color w:val="auto"/>
          <w:sz w:val="28"/>
          <w:szCs w:val="28"/>
        </w:rPr>
        <w:t>6.1 Шкали</w:t>
      </w:r>
      <w:r>
        <w:rPr>
          <w:rStyle w:val="a9"/>
          <w:noProof/>
          <w:color w:val="auto"/>
          <w:sz w:val="28"/>
          <w:szCs w:val="28"/>
        </w:rPr>
        <w:fldChar w:fldCharType="end"/>
      </w:r>
      <w:r w:rsidR="00734ED8">
        <w:rPr>
          <w:rStyle w:val="a9"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7</w:t>
      </w:r>
    </w:p>
    <w:p w:rsidRPr="0049565A" w:rsidR="008D76A7" w:rsidP="00734ED8" w:rsidRDefault="007A6A81" w14:paraId="009DBCF8" w14:textId="01D9E56D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>
        <w:fldChar w:fldCharType="begin"/>
      </w:r>
      <w:r>
        <w:instrText xml:space="preserve"> HYPERLINK \l "_Toc534664492" </w:instrText>
      </w:r>
      <w:r>
        <w:fldChar w:fldCharType="separate"/>
      </w:r>
      <w:r w:rsidRPr="005F6E8F" w:rsidR="008D76A7">
        <w:rPr>
          <w:rStyle w:val="a9"/>
          <w:noProof/>
          <w:color w:val="auto"/>
          <w:sz w:val="28"/>
          <w:szCs w:val="28"/>
        </w:rPr>
        <w:t>6.2 Засоби та процедури</w:t>
      </w:r>
      <w:r>
        <w:rPr>
          <w:rStyle w:val="a9"/>
          <w:noProof/>
          <w:color w:val="auto"/>
          <w:sz w:val="28"/>
          <w:szCs w:val="28"/>
        </w:rPr>
        <w:fldChar w:fldCharType="end"/>
      </w:r>
      <w:r w:rsidR="00734ED8">
        <w:rPr>
          <w:rStyle w:val="a9"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8</w:t>
      </w:r>
    </w:p>
    <w:p w:rsidRPr="0049565A" w:rsidR="008D76A7" w:rsidP="00734ED8" w:rsidRDefault="007A6A81" w14:paraId="3E6737F5" w14:textId="1F4336C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>
        <w:fldChar w:fldCharType="begin"/>
      </w:r>
      <w:r>
        <w:instrText xml:space="preserve"> HYPERLINK \l "_Toc534664493" </w:instrText>
      </w:r>
      <w:r>
        <w:fldChar w:fldCharType="separate"/>
      </w:r>
      <w:r w:rsidRPr="005F6E8F" w:rsidR="008D76A7">
        <w:rPr>
          <w:rStyle w:val="a9"/>
          <w:noProof/>
          <w:color w:val="auto"/>
          <w:sz w:val="28"/>
          <w:szCs w:val="28"/>
        </w:rPr>
        <w:t>6.3 Критерії</w:t>
      </w:r>
      <w:r>
        <w:rPr>
          <w:rStyle w:val="a9"/>
          <w:noProof/>
          <w:color w:val="auto"/>
          <w:sz w:val="28"/>
          <w:szCs w:val="28"/>
        </w:rPr>
        <w:fldChar w:fldCharType="end"/>
      </w:r>
      <w:r w:rsidR="00734ED8">
        <w:rPr>
          <w:rStyle w:val="a9"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9</w:t>
      </w:r>
    </w:p>
    <w:p w:rsidRPr="0049565A" w:rsidR="008D76A7" w:rsidP="00734ED8" w:rsidRDefault="007A6A81" w14:paraId="18DA7EE2" w14:textId="70994244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>
        <w:fldChar w:fldCharType="begin"/>
      </w:r>
      <w:r>
        <w:instrText xml:space="preserve"> HYPERLINK \l "_Toc534664494" </w:instrText>
      </w:r>
      <w:r>
        <w:fldChar w:fldCharType="separate"/>
      </w:r>
      <w:r w:rsidRPr="005F6E8F" w:rsidR="008D76A7">
        <w:rPr>
          <w:rStyle w:val="a9"/>
          <w:bCs/>
          <w:noProof/>
          <w:color w:val="auto"/>
          <w:sz w:val="28"/>
          <w:szCs w:val="28"/>
        </w:rPr>
        <w:t>7 ІНСТРУМЕНТИ, ОБЛАДНАННЯ ТА ПРОГРАМНЕ ЗАБЕЗПЕЧЕННЯ</w:t>
      </w:r>
      <w:r>
        <w:rPr>
          <w:rStyle w:val="a9"/>
          <w:bCs/>
          <w:noProof/>
          <w:color w:val="auto"/>
          <w:sz w:val="28"/>
          <w:szCs w:val="28"/>
        </w:rPr>
        <w:fldChar w:fldCharType="end"/>
      </w:r>
      <w:r w:rsidR="00734ED8">
        <w:rPr>
          <w:rStyle w:val="a9"/>
          <w:bCs/>
          <w:noProof/>
          <w:color w:val="auto"/>
          <w:sz w:val="28"/>
          <w:szCs w:val="28"/>
        </w:rPr>
        <w:tab/>
      </w:r>
      <w:r w:rsidRPr="005F6E8F" w:rsidR="008D76A7">
        <w:rPr>
          <w:noProof/>
          <w:sz w:val="28"/>
          <w:szCs w:val="28"/>
        </w:rPr>
        <w:t>12</w:t>
      </w:r>
    </w:p>
    <w:p w:rsidRPr="0049565A" w:rsidR="008D76A7" w:rsidP="00823FE4" w:rsidRDefault="00EE3C24" w14:paraId="114270FB" w14:textId="4290109B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history="1" w:anchor="_Toc534664495">
        <w:r w:rsidRPr="005F6E8F" w:rsidR="008D76A7">
          <w:rPr>
            <w:rStyle w:val="a9"/>
            <w:bCs/>
            <w:noProof/>
            <w:color w:val="auto"/>
            <w:sz w:val="28"/>
            <w:szCs w:val="28"/>
          </w:rPr>
          <w:t>8 РЕКОМЕНДОВАНІ ДЖЕРЕЛА ІНФОРМАЦІЇ</w:t>
        </w:r>
      </w:hyperlink>
      <w:r w:rsidR="00734ED8">
        <w:rPr>
          <w:rStyle w:val="a9"/>
          <w:bCs/>
          <w:noProof/>
          <w:color w:val="auto"/>
          <w:sz w:val="28"/>
          <w:szCs w:val="28"/>
        </w:rPr>
        <w:tab/>
      </w:r>
      <w:r w:rsidR="008D76A7">
        <w:rPr>
          <w:noProof/>
          <w:sz w:val="28"/>
          <w:szCs w:val="28"/>
        </w:rPr>
        <w:t>13</w:t>
      </w:r>
    </w:p>
    <w:p w:rsidRPr="0049565A" w:rsidR="008D76A7" w:rsidP="00823FE4" w:rsidRDefault="008D76A7" w14:paraId="3CF50E99" w14:textId="77777777">
      <w:pPr>
        <w:pStyle w:val="15"/>
        <w:tabs>
          <w:tab w:val="right" w:leader="dot" w:pos="9628"/>
        </w:tabs>
        <w:spacing w:after="120"/>
        <w:rPr>
          <w:rFonts w:ascii="Calibri" w:hAnsi="Calibri"/>
          <w:noProof/>
          <w:sz w:val="28"/>
          <w:szCs w:val="28"/>
        </w:rPr>
      </w:pPr>
    </w:p>
    <w:p w:rsidRPr="00C80B71" w:rsidR="008D76A7" w:rsidP="00C80B71" w:rsidRDefault="008D76A7" w14:paraId="203DCD04" w14:textId="77777777">
      <w:pPr>
        <w:spacing w:after="120"/>
        <w:rPr>
          <w:sz w:val="28"/>
          <w:szCs w:val="28"/>
        </w:rPr>
      </w:pPr>
      <w:r w:rsidRPr="00C80B71">
        <w:rPr>
          <w:sz w:val="28"/>
          <w:szCs w:val="28"/>
        </w:rPr>
        <w:fldChar w:fldCharType="end"/>
      </w:r>
    </w:p>
    <w:p w:rsidRPr="00EE3C24" w:rsidR="008D76A7" w:rsidP="00EE3C24" w:rsidRDefault="008D76A7" w14:paraId="4C378C9D" w14:textId="4718E5F8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  <w:bookmarkStart w:name="_Toc534664485" w:id="3"/>
      <w:bookmarkStart w:name="_Hlk11335426" w:id="4"/>
      <w:bookmarkStart w:name="_Hlk497601822" w:id="5"/>
      <w:r w:rsidRPr="00EE3C2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ДИСЦИПЛІНИ</w:t>
      </w:r>
      <w:bookmarkEnd w:id="3"/>
    </w:p>
    <w:bookmarkEnd w:id="4"/>
    <w:p w:rsidRPr="00AA40A4" w:rsidR="008D76A7" w:rsidP="00A3612F" w:rsidRDefault="008D76A7" w14:paraId="2EDA09CD" w14:textId="485F45E3">
      <w:pPr>
        <w:pStyle w:val="31"/>
        <w:widowControl w:val="0"/>
        <w:spacing w:before="120" w:after="120"/>
        <w:ind w:left="0" w:firstLine="567"/>
        <w:rPr>
          <w:spacing w:val="0"/>
          <w:szCs w:val="28"/>
        </w:rPr>
      </w:pPr>
      <w:r w:rsidRPr="00AA40A4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="00147CC1"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AA40A4">
        <w:rPr>
          <w:bCs/>
          <w:color w:val="000000"/>
          <w:spacing w:val="0"/>
          <w:szCs w:val="28"/>
        </w:rPr>
        <w:t xml:space="preserve"> спеціальності </w:t>
      </w:r>
      <w:r w:rsidRPr="00AA40A4">
        <w:rPr>
          <w:spacing w:val="0"/>
          <w:szCs w:val="28"/>
        </w:rPr>
        <w:t>051 «Економіка</w:t>
      </w:r>
      <w:r w:rsidRPr="00AA40A4" w:rsidR="00177679">
        <w:rPr>
          <w:bCs/>
          <w:spacing w:val="0"/>
          <w:szCs w:val="28"/>
        </w:rPr>
        <w:t>»</w:t>
      </w:r>
      <w:r w:rsidRPr="00AA40A4">
        <w:rPr>
          <w:spacing w:val="0"/>
          <w:szCs w:val="28"/>
        </w:rPr>
        <w:t xml:space="preserve"> </w:t>
      </w:r>
      <w:r w:rsidRPr="00AA40A4">
        <w:rPr>
          <w:bCs/>
          <w:color w:val="000000"/>
          <w:spacing w:val="0"/>
          <w:szCs w:val="28"/>
        </w:rPr>
        <w:t xml:space="preserve">здійснено </w:t>
      </w:r>
      <w:r w:rsidRPr="00AA40A4">
        <w:rPr>
          <w:spacing w:val="0"/>
          <w:szCs w:val="28"/>
        </w:rPr>
        <w:t xml:space="preserve">розподіл програмних результатів навчання за організаційними формами освітнього процесу. До дисципліни </w:t>
      </w:r>
      <w:r w:rsidR="00147CC1">
        <w:rPr>
          <w:spacing w:val="0"/>
          <w:szCs w:val="28"/>
        </w:rPr>
        <w:t xml:space="preserve">В 1.12 </w:t>
      </w:r>
      <w:r w:rsidRPr="00AA40A4" w:rsidR="00505B5E">
        <w:rPr>
          <w:color w:val="000000"/>
          <w:spacing w:val="0"/>
          <w:szCs w:val="28"/>
        </w:rPr>
        <w:t>«</w:t>
      </w:r>
      <w:r w:rsidRPr="00AA40A4" w:rsidR="003C0074">
        <w:rPr>
          <w:spacing w:val="0"/>
        </w:rPr>
        <w:t>Методи групових експертних оцінок</w:t>
      </w:r>
      <w:r w:rsidRPr="00AA40A4" w:rsidR="00505B5E">
        <w:rPr>
          <w:spacing w:val="0"/>
          <w:szCs w:val="28"/>
        </w:rPr>
        <w:t>»</w:t>
      </w:r>
      <w:r w:rsidRPr="00AA40A4">
        <w:rPr>
          <w:spacing w:val="0"/>
          <w:szCs w:val="28"/>
        </w:rPr>
        <w:t xml:space="preserve"> віднесені такі результати навчання:</w:t>
      </w:r>
    </w:p>
    <w:p w:rsidR="00C93CE0" w:rsidP="00C93CE0" w:rsidRDefault="00C93CE0" w14:paraId="0793DD4B" w14:textId="077E0EE3">
      <w:pPr>
        <w:ind w:firstLine="720"/>
        <w:jc w:val="both"/>
        <w:rPr>
          <w:sz w:val="28"/>
          <w:szCs w:val="28"/>
          <w:lang w:eastAsia="uk-UA"/>
        </w:rPr>
      </w:pPr>
      <w:r w:rsidRPr="00012A5D">
        <w:rPr>
          <w:sz w:val="28"/>
          <w:szCs w:val="28"/>
          <w:lang w:eastAsia="uk-UA"/>
        </w:rPr>
        <w:t>ВР</w:t>
      </w:r>
      <w:r w:rsidR="000E4908">
        <w:rPr>
          <w:sz w:val="28"/>
          <w:szCs w:val="28"/>
          <w:lang w:eastAsia="uk-UA"/>
        </w:rPr>
        <w:t> </w:t>
      </w:r>
      <w:r w:rsidRPr="00012A5D">
        <w:rPr>
          <w:sz w:val="28"/>
          <w:szCs w:val="28"/>
          <w:lang w:eastAsia="uk-UA"/>
        </w:rPr>
        <w:t>1.7</w:t>
      </w:r>
      <w:r>
        <w:rPr>
          <w:sz w:val="28"/>
          <w:szCs w:val="28"/>
          <w:lang w:eastAsia="uk-UA"/>
        </w:rPr>
        <w:t xml:space="preserve"> </w:t>
      </w:r>
      <w:r w:rsidRPr="00012A5D">
        <w:rPr>
          <w:sz w:val="28"/>
          <w:szCs w:val="28"/>
          <w:lang w:eastAsia="uk-UA"/>
        </w:rPr>
        <w:tab/>
      </w:r>
      <w:r w:rsidRPr="00012A5D">
        <w:rPr>
          <w:sz w:val="28"/>
          <w:szCs w:val="28"/>
          <w:lang w:eastAsia="uk-UA"/>
        </w:rPr>
        <w:t>Будувати на основі опису економічних процесів і явищ теоретичні та прикладні моделі, аналізувати і змістовно інтерпретувати отримані результати.</w:t>
      </w:r>
    </w:p>
    <w:p w:rsidRPr="00297B23" w:rsidR="008D76A7" w:rsidP="000E7219" w:rsidRDefault="008D76A7" w14:paraId="519076C3" w14:textId="1CDA3C12">
      <w:pPr>
        <w:ind w:firstLine="720"/>
        <w:jc w:val="both"/>
        <w:rPr>
          <w:sz w:val="28"/>
          <w:szCs w:val="28"/>
        </w:rPr>
      </w:pPr>
      <w:r w:rsidRPr="00297B23">
        <w:rPr>
          <w:sz w:val="28"/>
          <w:szCs w:val="28"/>
          <w:lang w:eastAsia="uk-UA"/>
        </w:rPr>
        <w:t>Мета дисципліни</w:t>
      </w:r>
      <w:r w:rsidR="00D3255B">
        <w:rPr>
          <w:sz w:val="28"/>
          <w:szCs w:val="28"/>
          <w:lang w:eastAsia="uk-UA"/>
        </w:rPr>
        <w:t xml:space="preserve"> </w:t>
      </w:r>
      <w:r w:rsidRPr="00297B23">
        <w:rPr>
          <w:sz w:val="28"/>
          <w:szCs w:val="28"/>
          <w:lang w:eastAsia="uk-UA"/>
        </w:rPr>
        <w:t xml:space="preserve">– </w:t>
      </w:r>
      <w:r w:rsidRPr="00297B23">
        <w:rPr>
          <w:sz w:val="28"/>
          <w:szCs w:val="28"/>
        </w:rPr>
        <w:t xml:space="preserve">формування у майбутніх </w:t>
      </w:r>
      <w:r w:rsidR="0001329B">
        <w:rPr>
          <w:sz w:val="28"/>
          <w:szCs w:val="28"/>
        </w:rPr>
        <w:t>магіст</w:t>
      </w:r>
      <w:r w:rsidRPr="00297B23">
        <w:rPr>
          <w:sz w:val="28"/>
          <w:szCs w:val="28"/>
        </w:rPr>
        <w:t>рів знань і навичок щодо сучасних схем застосування досягнень теорії ймовірності та математичної статистики в процесі використання для розрахунків можливих результатів економічних процесів.</w:t>
      </w:r>
    </w:p>
    <w:p w:rsidRPr="000E7219" w:rsidR="008D76A7" w:rsidP="000E7219" w:rsidRDefault="008D76A7" w14:paraId="2E290510" w14:textId="77777777">
      <w:pPr>
        <w:ind w:firstLine="720"/>
        <w:jc w:val="both"/>
        <w:rPr>
          <w:sz w:val="28"/>
          <w:szCs w:val="28"/>
        </w:rPr>
      </w:pPr>
      <w:r w:rsidRPr="000E7219">
        <w:rPr>
          <w:sz w:val="28"/>
          <w:szCs w:val="28"/>
        </w:rPr>
        <w:t xml:space="preserve">Реалізація мети вимагає </w:t>
      </w:r>
      <w:bookmarkStart w:name="_Hlk509670959" w:id="6"/>
      <w:r w:rsidRPr="000E7219">
        <w:rPr>
          <w:sz w:val="28"/>
          <w:szCs w:val="28"/>
        </w:rPr>
        <w:t>формування у майбутніх бакалаврів знань і навичок щодо економічної кібернетики.</w:t>
      </w:r>
      <w:bookmarkEnd w:id="6"/>
    </w:p>
    <w:bookmarkEnd w:id="5"/>
    <w:p w:rsidR="008D76A7" w:rsidP="00FB43FC" w:rsidRDefault="008D76A7" w14:paraId="704C7DC0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</w:p>
    <w:p w:rsidR="008D76A7" w:rsidP="00FB43FC" w:rsidRDefault="008D76A7" w14:paraId="3FC1021B" w14:textId="77777777"/>
    <w:p w:rsidRPr="006E5ACF" w:rsidR="008D76A7" w:rsidP="00FB43FC" w:rsidRDefault="008D76A7" w14:paraId="7F98BA76" w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1"/>
        <w:gridCol w:w="1518"/>
        <w:gridCol w:w="7365"/>
      </w:tblGrid>
      <w:tr w:rsidRPr="00414766" w:rsidR="00C93CE0" w:rsidTr="0021599F" w14:paraId="394BCE3B" w14:textId="77777777">
        <w:trPr>
          <w:tblHeader/>
        </w:trPr>
        <w:tc>
          <w:tcPr>
            <w:tcW w:w="493" w:type="pct"/>
            <w:vMerge w:val="restart"/>
            <w:vAlign w:val="center"/>
          </w:tcPr>
          <w:p w:rsidRPr="00414766" w:rsidR="00C93CE0" w:rsidP="0021599F" w:rsidRDefault="00C93CE0" w14:paraId="73B22F50" w14:textId="77777777">
            <w:pPr>
              <w:jc w:val="center"/>
              <w:rPr>
                <w:b/>
              </w:rPr>
            </w:pPr>
            <w:bookmarkStart w:name="_Toc534664487" w:id="7"/>
            <w:bookmarkStart w:name="_Hlk11336061" w:id="8"/>
            <w:r w:rsidRPr="00414766">
              <w:rPr>
                <w:b/>
              </w:rPr>
              <w:t>Шифр</w:t>
            </w:r>
          </w:p>
          <w:p w:rsidRPr="00414766" w:rsidR="00C93CE0" w:rsidP="0021599F" w:rsidRDefault="00C93CE0" w14:paraId="15CDF8D1" w14:textId="77777777">
            <w:pPr>
              <w:jc w:val="center"/>
              <w:rPr>
                <w:b/>
              </w:rPr>
            </w:pPr>
            <w:r w:rsidRPr="00414766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Pr="00414766" w:rsidR="00C93CE0" w:rsidP="0021599F" w:rsidRDefault="00C93CE0" w14:paraId="19CF1B02" w14:textId="77777777">
            <w:pPr>
              <w:ind w:right="-5"/>
              <w:jc w:val="center"/>
              <w:rPr>
                <w:b/>
              </w:rPr>
            </w:pPr>
            <w:r w:rsidRPr="00414766">
              <w:rPr>
                <w:b/>
              </w:rPr>
              <w:t>Дисциплінарні результати навчання (ДРН)</w:t>
            </w:r>
          </w:p>
        </w:tc>
      </w:tr>
      <w:tr w:rsidRPr="00414766" w:rsidR="00C93CE0" w:rsidTr="0021599F" w14:paraId="71EB745A" w14:textId="77777777">
        <w:trPr>
          <w:tblHeader/>
        </w:trPr>
        <w:tc>
          <w:tcPr>
            <w:tcW w:w="493" w:type="pct"/>
            <w:vMerge/>
            <w:vAlign w:val="center"/>
          </w:tcPr>
          <w:p w:rsidRPr="00414766" w:rsidR="00C93CE0" w:rsidP="0021599F" w:rsidRDefault="00C93CE0" w14:paraId="2C33713F" w14:textId="7777777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Pr="00414766" w:rsidR="00C93CE0" w:rsidP="0021599F" w:rsidRDefault="00C93CE0" w14:paraId="4C8C401F" w14:textId="77777777">
            <w:pPr>
              <w:jc w:val="center"/>
              <w:rPr>
                <w:b/>
              </w:rPr>
            </w:pPr>
            <w:r w:rsidRPr="00414766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Pr="00414766" w:rsidR="00C93CE0" w:rsidP="0021599F" w:rsidRDefault="00C93CE0" w14:paraId="3B84D4FB" w14:textId="77777777">
            <w:pPr>
              <w:ind w:right="-5"/>
              <w:jc w:val="center"/>
              <w:rPr>
                <w:b/>
              </w:rPr>
            </w:pPr>
            <w:r w:rsidRPr="00414766">
              <w:rPr>
                <w:b/>
              </w:rPr>
              <w:t>зміст</w:t>
            </w:r>
          </w:p>
        </w:tc>
      </w:tr>
      <w:tr w:rsidRPr="00414766" w:rsidR="00C93CE0" w:rsidTr="0021599F" w14:paraId="74319284" w14:textId="77777777">
        <w:trPr>
          <w:trHeight w:val="423"/>
        </w:trPr>
        <w:tc>
          <w:tcPr>
            <w:tcW w:w="493" w:type="pct"/>
            <w:vMerge w:val="restart"/>
            <w:vAlign w:val="center"/>
          </w:tcPr>
          <w:p w:rsidRPr="00414766" w:rsidR="00C93CE0" w:rsidP="002A3A09" w:rsidRDefault="00C93CE0" w14:paraId="70DB925C" w14:textId="69466794">
            <w:pPr>
              <w:jc w:val="center"/>
              <w:rPr>
                <w:shd w:val="clear" w:color="auto" w:fill="FFFFFF"/>
              </w:rPr>
            </w:pPr>
            <w:r w:rsidRPr="00414766">
              <w:t>В</w:t>
            </w:r>
            <w:r w:rsidRPr="00414766">
              <w:rPr>
                <w:lang w:val="ru-RU"/>
              </w:rPr>
              <w:t>Р</w:t>
            </w:r>
            <w:r w:rsidRPr="00414766">
              <w:t>1.</w:t>
            </w:r>
            <w:r w:rsidRPr="00414766" w:rsidR="002A3A09">
              <w:t>7</w:t>
            </w:r>
          </w:p>
        </w:tc>
        <w:tc>
          <w:tcPr>
            <w:tcW w:w="770" w:type="pct"/>
            <w:vAlign w:val="center"/>
          </w:tcPr>
          <w:p w:rsidRPr="00414766" w:rsidR="00C93CE0" w:rsidP="002A3A09" w:rsidRDefault="00C93CE0" w14:paraId="328AC264" w14:textId="289AAF0E">
            <w:pPr>
              <w:jc w:val="center"/>
              <w:rPr>
                <w:shd w:val="clear" w:color="auto" w:fill="FFFFFF"/>
              </w:rPr>
            </w:pPr>
            <w:r w:rsidRPr="00414766">
              <w:t>В</w:t>
            </w:r>
            <w:r w:rsidRPr="00414766">
              <w:rPr>
                <w:lang w:val="ru-RU"/>
              </w:rPr>
              <w:t>Р</w:t>
            </w:r>
            <w:r w:rsidRPr="00414766">
              <w:t>1.</w:t>
            </w:r>
            <w:r w:rsidRPr="00414766" w:rsidR="002A3A09">
              <w:t>7</w:t>
            </w:r>
            <w:r w:rsidRPr="00414766">
              <w:t>-1</w:t>
            </w:r>
          </w:p>
        </w:tc>
        <w:tc>
          <w:tcPr>
            <w:tcW w:w="3737" w:type="pct"/>
          </w:tcPr>
          <w:p w:rsidRPr="00414766" w:rsidR="00C93CE0" w:rsidP="00414766" w:rsidRDefault="00414766" w14:paraId="1050509F" w14:textId="76FA8D03">
            <w:r w:rsidRPr="00414766">
              <w:t>Розуміти зміст і об’єктивні передумови використання експертних оцінок. Знати місце прогнозування у системі управління виробництвом. Мати розуміння суті експертних вимірювань у системі інформаційно-аналітичної діяльності. Знати визначення проблематики та обґрунтування доцільності використання експертних технологій</w:t>
            </w:r>
          </w:p>
        </w:tc>
      </w:tr>
      <w:tr w:rsidRPr="00414766" w:rsidR="00C93CE0" w:rsidTr="0021599F" w14:paraId="7B7BBC24" w14:textId="77777777">
        <w:tc>
          <w:tcPr>
            <w:tcW w:w="493" w:type="pct"/>
            <w:vMerge/>
            <w:vAlign w:val="center"/>
          </w:tcPr>
          <w:p w:rsidRPr="00414766" w:rsidR="00C93CE0" w:rsidP="0021599F" w:rsidRDefault="00C93CE0" w14:paraId="2CCEB8FB" w14:textId="77777777">
            <w:pPr>
              <w:jc w:val="center"/>
              <w:rPr>
                <w:bCs/>
                <w:color w:val="000000"/>
                <w:lang w:eastAsia="zh-TW"/>
              </w:rPr>
            </w:pPr>
          </w:p>
        </w:tc>
        <w:tc>
          <w:tcPr>
            <w:tcW w:w="770" w:type="pct"/>
            <w:vAlign w:val="center"/>
          </w:tcPr>
          <w:p w:rsidRPr="00414766" w:rsidR="00C93CE0" w:rsidP="002A3A09" w:rsidRDefault="00C93CE0" w14:paraId="119B45BC" w14:textId="4B33DDA9">
            <w:pPr>
              <w:jc w:val="center"/>
              <w:rPr>
                <w:lang w:val="ru-RU"/>
              </w:rPr>
            </w:pPr>
            <w:r w:rsidRPr="00414766">
              <w:t>В</w:t>
            </w:r>
            <w:r w:rsidRPr="00414766">
              <w:rPr>
                <w:lang w:val="ru-RU"/>
              </w:rPr>
              <w:t>Р</w:t>
            </w:r>
            <w:r w:rsidRPr="00414766">
              <w:t>1.</w:t>
            </w:r>
            <w:r w:rsidRPr="00414766" w:rsidR="002A3A09">
              <w:t>7</w:t>
            </w:r>
            <w:r w:rsidRPr="00414766">
              <w:t>-2</w:t>
            </w:r>
          </w:p>
        </w:tc>
        <w:tc>
          <w:tcPr>
            <w:tcW w:w="3737" w:type="pct"/>
          </w:tcPr>
          <w:p w:rsidRPr="00414766" w:rsidR="00C93CE0" w:rsidP="00414766" w:rsidRDefault="00414766" w14:paraId="0CCEFAE4" w14:textId="4E170FA0">
            <w:pPr>
              <w:jc w:val="both"/>
              <w:rPr>
                <w:highlight w:val="yellow"/>
                <w:shd w:val="clear" w:color="auto" w:fill="FFFFFF"/>
              </w:rPr>
            </w:pPr>
            <w:r w:rsidRPr="00414766">
              <w:rPr>
                <w:shd w:val="clear" w:color="auto" w:fill="FFFFFF"/>
              </w:rPr>
              <w:t>Знати класифікацію видів експертних оцінок та їх характеристику. Знати методику проведення досліджень на основі колективних експертних оцінок. Розуміти принципи організації проведення експертного опитування, відбору експертів і формування експертної групи, розробки та оформлення опитувальних анкет, статистичної обробки даних анкетного опитування, аналізу результатів анкетного опитування. Вміти здійснювати кількісні оцінки результатів експертного оцінювання</w:t>
            </w:r>
          </w:p>
        </w:tc>
      </w:tr>
      <w:tr w:rsidRPr="00414766" w:rsidR="00C93CE0" w:rsidTr="0021599F" w14:paraId="4C438CAE" w14:textId="77777777">
        <w:tc>
          <w:tcPr>
            <w:tcW w:w="493" w:type="pct"/>
            <w:vMerge/>
            <w:vAlign w:val="center"/>
          </w:tcPr>
          <w:p w:rsidRPr="00414766" w:rsidR="00C93CE0" w:rsidP="0021599F" w:rsidRDefault="00C93CE0" w14:paraId="54ED9D93" w14:textId="77777777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70" w:type="pct"/>
            <w:vAlign w:val="center"/>
          </w:tcPr>
          <w:p w:rsidRPr="00414766" w:rsidR="00C93CE0" w:rsidP="002A3A09" w:rsidRDefault="00C93CE0" w14:paraId="3AC2EAD7" w14:textId="5B868D57">
            <w:pPr>
              <w:jc w:val="center"/>
              <w:rPr>
                <w:highlight w:val="yellow"/>
              </w:rPr>
            </w:pPr>
            <w:r w:rsidRPr="00414766">
              <w:t>В</w:t>
            </w:r>
            <w:r w:rsidRPr="00414766">
              <w:rPr>
                <w:lang w:val="ru-RU"/>
              </w:rPr>
              <w:t>Р</w:t>
            </w:r>
            <w:r w:rsidRPr="00414766">
              <w:t>1.</w:t>
            </w:r>
            <w:r w:rsidRPr="00414766" w:rsidR="002A3A09">
              <w:t>7</w:t>
            </w:r>
            <w:r w:rsidRPr="00414766">
              <w:t>-3</w:t>
            </w:r>
          </w:p>
        </w:tc>
        <w:tc>
          <w:tcPr>
            <w:tcW w:w="3737" w:type="pct"/>
          </w:tcPr>
          <w:p w:rsidRPr="00414766" w:rsidR="00C93CE0" w:rsidP="00414766" w:rsidRDefault="00414766" w14:paraId="62B81D29" w14:textId="1D0871F1">
            <w:pPr>
              <w:jc w:val="both"/>
            </w:pPr>
            <w:r w:rsidRPr="00414766">
              <w:t>Вміти використовувати експертні оцінки в економічних дослідженнях та управлінні</w:t>
            </w:r>
          </w:p>
        </w:tc>
      </w:tr>
    </w:tbl>
    <w:p w:rsidR="008D76A7" w:rsidP="00FB43FC" w:rsidRDefault="008D76A7" w14:paraId="7D641148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7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w:rsidRPr="00E31962" w:rsidR="008D76A7" w:rsidTr="00EC3990" w14:paraId="09C3C632" w14:textId="77777777">
        <w:trPr>
          <w:tblHeader/>
        </w:trPr>
        <w:tc>
          <w:tcPr>
            <w:tcW w:w="1837" w:type="pct"/>
            <w:vAlign w:val="center"/>
          </w:tcPr>
          <w:p w:rsidRPr="00E31962" w:rsidR="008D76A7" w:rsidP="00EC3990" w:rsidRDefault="008D76A7" w14:paraId="02F7FF88" w14:textId="77777777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E31962" w:rsidR="008D76A7" w:rsidP="00EC3990" w:rsidRDefault="008D76A7" w14:paraId="7F12A7FE" w14:textId="77777777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Pr="00E31962" w:rsidR="00E947A8" w:rsidTr="00EC3990" w14:paraId="22454C6F" w14:textId="77777777">
        <w:tc>
          <w:tcPr>
            <w:tcW w:w="1837" w:type="pct"/>
          </w:tcPr>
          <w:p w:rsidRPr="00E31962" w:rsidR="00E947A8" w:rsidP="00EC3990" w:rsidRDefault="00E947A8" w14:paraId="21773F85" w14:textId="73E70373">
            <w:r w:rsidRPr="00EA57A4">
              <w:rPr>
                <w:lang w:val="ru-RU"/>
              </w:rPr>
              <w:t xml:space="preserve">Ф 2. </w:t>
            </w:r>
            <w:proofErr w:type="spellStart"/>
            <w:r w:rsidRPr="00EA57A4">
              <w:rPr>
                <w:lang w:val="ru-RU"/>
              </w:rPr>
              <w:t>Математичне</w:t>
            </w:r>
            <w:proofErr w:type="spellEnd"/>
            <w:r w:rsidRPr="00EA57A4">
              <w:rPr>
                <w:lang w:val="ru-RU"/>
              </w:rPr>
              <w:t xml:space="preserve"> </w:t>
            </w:r>
            <w:proofErr w:type="spellStart"/>
            <w:r w:rsidRPr="00EA57A4">
              <w:rPr>
                <w:lang w:val="ru-RU"/>
              </w:rPr>
              <w:t>моделювання</w:t>
            </w:r>
            <w:proofErr w:type="spellEnd"/>
            <w:r w:rsidRPr="00EA57A4">
              <w:rPr>
                <w:lang w:val="ru-RU"/>
              </w:rPr>
              <w:t xml:space="preserve"> систем </w:t>
            </w:r>
          </w:p>
        </w:tc>
        <w:tc>
          <w:tcPr>
            <w:tcW w:w="3163" w:type="pct"/>
          </w:tcPr>
          <w:p w:rsidRPr="00E947A8" w:rsidR="00E947A8" w:rsidP="00EC3990" w:rsidRDefault="00E947A8" w14:paraId="76CC9A38" w14:textId="3B23C8F8">
            <w:r w:rsidRPr="00EA57A4">
              <w:t>Формулювати, аналізувати та синтезувати рішення науково-практичних проблем на абстрактному рівні шляхом декомпозиції їх на складові</w:t>
            </w:r>
            <w:r w:rsidRPr="00E947A8">
              <w:t>; обґрунтовувати та управляти проектами або комплексними діями; застосовувати сучасні інформаційні технології у соціально-економічних дослідженнях</w:t>
            </w:r>
          </w:p>
        </w:tc>
      </w:tr>
    </w:tbl>
    <w:p w:rsidRPr="000E5B22" w:rsidR="008D76A7" w:rsidP="00FB43FC" w:rsidRDefault="008D76A7" w14:paraId="758D2851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20"/>
        <w:gridCol w:w="649"/>
        <w:gridCol w:w="1202"/>
        <w:gridCol w:w="1330"/>
        <w:gridCol w:w="1202"/>
        <w:gridCol w:w="1330"/>
        <w:gridCol w:w="1202"/>
        <w:gridCol w:w="1419"/>
      </w:tblGrid>
      <w:tr w:rsidRPr="000E5B22" w:rsidR="00357FCA" w:rsidTr="00D35764" w14:paraId="7E80BDE6" w14:textId="77777777">
        <w:tc>
          <w:tcPr>
            <w:tcW w:w="771" w:type="pct"/>
            <w:vMerge w:val="restart"/>
            <w:vAlign w:val="center"/>
          </w:tcPr>
          <w:p w:rsidRPr="00B901E6" w:rsidR="00357FCA" w:rsidP="00357FCA" w:rsidRDefault="00357FCA" w14:paraId="4350A808" w14:textId="0DC980B5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Pr="00B901E6" w:rsidR="00357FCA" w:rsidP="00357FCA" w:rsidRDefault="00357FCA" w14:paraId="084B1772" w14:textId="7BE7A9D2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Pr="00B901E6" w:rsidR="00357FCA" w:rsidP="00357FCA" w:rsidRDefault="00357FCA" w14:paraId="43CF3067" w14:textId="7CD9AFD8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357FCA" w:rsidTr="00D35764" w14:paraId="433E2923" w14:textId="77777777">
        <w:tc>
          <w:tcPr>
            <w:tcW w:w="771" w:type="pct"/>
            <w:vMerge/>
            <w:vAlign w:val="center"/>
          </w:tcPr>
          <w:p w:rsidRPr="00B901E6" w:rsidR="00357FCA" w:rsidP="00357FCA" w:rsidRDefault="00357FCA" w14:paraId="2C0222A2" w14:textId="77777777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:rsidRPr="00B901E6" w:rsidR="00357FCA" w:rsidP="00357FCA" w:rsidRDefault="00357FCA" w14:paraId="68F760EA" w14:textId="77777777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Pr="00B901E6" w:rsidR="00357FCA" w:rsidP="00357FCA" w:rsidRDefault="00357FCA" w14:paraId="754DD675" w14:textId="02A5285E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Pr="00B901E6" w:rsidR="00357FCA" w:rsidP="00357FCA" w:rsidRDefault="00357FCA" w14:paraId="46294475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</w:tcPr>
          <w:p w:rsidRPr="00B901E6" w:rsidR="00357FCA" w:rsidP="00357FCA" w:rsidRDefault="00357FCA" w14:paraId="38342362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357FCA" w:rsidTr="00D35764" w14:paraId="2C5C7C00" w14:textId="77777777">
        <w:tc>
          <w:tcPr>
            <w:tcW w:w="771" w:type="pct"/>
            <w:vMerge/>
            <w:vAlign w:val="center"/>
          </w:tcPr>
          <w:p w:rsidRPr="00B901E6" w:rsidR="00357FCA" w:rsidP="00357FCA" w:rsidRDefault="00357FCA" w14:paraId="42BD08F1" w14:textId="77777777">
            <w:pPr>
              <w:jc w:val="center"/>
            </w:pPr>
          </w:p>
        </w:tc>
        <w:tc>
          <w:tcPr>
            <w:tcW w:w="329" w:type="pct"/>
            <w:vMerge/>
          </w:tcPr>
          <w:p w:rsidRPr="00B901E6" w:rsidR="00357FCA" w:rsidP="00357FCA" w:rsidRDefault="00357FCA" w14:paraId="690CEE99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Pr="001620F7" w:rsidR="00357FCA" w:rsidP="00357FCA" w:rsidRDefault="00357FCA" w14:paraId="302A56C0" w14:textId="45B9B205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Pr="001620F7" w:rsidR="00357FCA" w:rsidP="00357FCA" w:rsidRDefault="00357FCA" w14:paraId="634EBE31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Pr="001620F7" w:rsidR="00357FCA" w:rsidP="00357FCA" w:rsidRDefault="00357FCA" w14:paraId="5EE351B7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</w:tcPr>
          <w:p w:rsidRPr="001620F7" w:rsidR="00357FCA" w:rsidP="00357FCA" w:rsidRDefault="00357FCA" w14:paraId="51C2B33E" w14:textId="4D8EFDF3">
            <w:pPr>
              <w:jc w:val="center"/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10" w:type="pct"/>
            <w:vAlign w:val="center"/>
          </w:tcPr>
          <w:p w:rsidRPr="001620F7" w:rsidR="00357FCA" w:rsidP="00357FCA" w:rsidRDefault="00357FCA" w14:paraId="35634297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0" w:type="pct"/>
          </w:tcPr>
          <w:p w:rsidRPr="001620F7" w:rsidR="00357FCA" w:rsidP="00357FCA" w:rsidRDefault="00357FCA" w14:paraId="3BFE785E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D35764" w:rsidTr="00D35764" w14:paraId="4CCAE9F2" w14:textId="77777777">
        <w:tc>
          <w:tcPr>
            <w:tcW w:w="771" w:type="pct"/>
            <w:vAlign w:val="center"/>
          </w:tcPr>
          <w:p w:rsidRPr="00B901E6" w:rsidR="00D35764" w:rsidP="00D35764" w:rsidRDefault="00D35764" w14:paraId="730DDB45" w14:textId="1657347C">
            <w:r w:rsidRPr="00B901E6">
              <w:t>лекційні</w:t>
            </w:r>
          </w:p>
        </w:tc>
        <w:tc>
          <w:tcPr>
            <w:tcW w:w="329" w:type="pct"/>
            <w:vAlign w:val="center"/>
          </w:tcPr>
          <w:p w:rsidRPr="00984C5D" w:rsidR="00D35764" w:rsidP="00D35764" w:rsidRDefault="00D35764" w14:paraId="75A1ED02" w14:textId="553A3D9F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610" w:type="pct"/>
            <w:vAlign w:val="center"/>
          </w:tcPr>
          <w:p w:rsidRPr="00984C5D" w:rsidR="00D35764" w:rsidP="00D35764" w:rsidRDefault="00B56711" w14:paraId="600E6B2C" w14:textId="01696FD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5" w:type="pct"/>
            <w:vAlign w:val="center"/>
          </w:tcPr>
          <w:p w:rsidRPr="00984C5D" w:rsidR="00D35764" w:rsidP="00D35764" w:rsidRDefault="00B56711" w14:paraId="24326428" w14:textId="09130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0" w:type="pct"/>
            <w:vAlign w:val="center"/>
          </w:tcPr>
          <w:p w:rsidRPr="00984C5D" w:rsidR="00D35764" w:rsidP="00D35764" w:rsidRDefault="00D35764" w14:paraId="3C391EF5" w14:textId="151DBE8C">
            <w:pPr>
              <w:jc w:val="center"/>
              <w:rPr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D35764" w:rsidP="00D35764" w:rsidRDefault="00D35764" w14:paraId="76658154" w14:textId="4E079CF8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D35764" w:rsidP="00D35764" w:rsidRDefault="00B56711" w14:paraId="2F1F7C09" w14:textId="4D1B8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pct"/>
            <w:vAlign w:val="center"/>
          </w:tcPr>
          <w:p w:rsidRPr="00984C5D" w:rsidR="00D35764" w:rsidP="00D35764" w:rsidRDefault="00B56711" w14:paraId="65E63D4F" w14:textId="7CE6421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</w:tr>
      <w:tr w:rsidRPr="00B901E6" w:rsidR="00D35764" w:rsidTr="00D35764" w14:paraId="6DDFB271" w14:textId="77777777">
        <w:tc>
          <w:tcPr>
            <w:tcW w:w="771" w:type="pct"/>
            <w:vAlign w:val="center"/>
          </w:tcPr>
          <w:p w:rsidRPr="00B901E6" w:rsidR="00D35764" w:rsidP="00D35764" w:rsidRDefault="00D35764" w14:paraId="1F7DD87C" w14:textId="21DECE7E">
            <w:r w:rsidRPr="00B901E6">
              <w:t>практичні</w:t>
            </w:r>
          </w:p>
        </w:tc>
        <w:tc>
          <w:tcPr>
            <w:tcW w:w="329" w:type="pct"/>
            <w:vAlign w:val="center"/>
          </w:tcPr>
          <w:p w:rsidRPr="00984C5D" w:rsidR="00D35764" w:rsidP="00D35764" w:rsidRDefault="00D35764" w14:paraId="39E6D248" w14:textId="6DFE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10" w:type="pct"/>
            <w:vAlign w:val="center"/>
          </w:tcPr>
          <w:p w:rsidRPr="00984C5D" w:rsidR="00D35764" w:rsidP="00D35764" w:rsidRDefault="00B56711" w14:paraId="671DE7B3" w14:textId="61AB610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675" w:type="pct"/>
            <w:vAlign w:val="center"/>
          </w:tcPr>
          <w:p w:rsidRPr="00984C5D" w:rsidR="00D35764" w:rsidP="00D35764" w:rsidRDefault="00B56711" w14:paraId="014EAC2D" w14:textId="148D2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0" w:type="pct"/>
            <w:vAlign w:val="center"/>
          </w:tcPr>
          <w:p w:rsidRPr="00984C5D" w:rsidR="00D35764" w:rsidP="00D35764" w:rsidRDefault="00D35764" w14:paraId="422FEE46" w14:textId="42FACB35">
            <w:pPr>
              <w:jc w:val="center"/>
              <w:rPr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D35764" w:rsidP="00D35764" w:rsidRDefault="00D35764" w14:paraId="43D4C88D" w14:textId="3123BC47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D35764" w:rsidP="00D35764" w:rsidRDefault="00B56711" w14:paraId="551E9559" w14:textId="0378B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pct"/>
            <w:vAlign w:val="center"/>
          </w:tcPr>
          <w:p w:rsidRPr="00984C5D" w:rsidR="00D35764" w:rsidP="00D35764" w:rsidRDefault="00B56711" w14:paraId="11546627" w14:textId="06AC2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Pr="00B901E6" w:rsidR="00357FCA" w:rsidTr="00D35764" w14:paraId="529E609A" w14:textId="77777777">
        <w:tc>
          <w:tcPr>
            <w:tcW w:w="771" w:type="pct"/>
            <w:vAlign w:val="center"/>
          </w:tcPr>
          <w:p w:rsidRPr="00B901E6" w:rsidR="00357FCA" w:rsidP="00357FCA" w:rsidRDefault="00357FCA" w14:paraId="39CD95CF" w14:textId="017F74DE">
            <w:r w:rsidRPr="00B901E6">
              <w:t>лабораторні</w:t>
            </w:r>
          </w:p>
        </w:tc>
        <w:tc>
          <w:tcPr>
            <w:tcW w:w="329" w:type="pct"/>
            <w:vAlign w:val="center"/>
          </w:tcPr>
          <w:p w:rsidRPr="00984C5D" w:rsidR="00357FCA" w:rsidP="00357FCA" w:rsidRDefault="00357FCA" w14:paraId="1EF8EA50" w14:textId="1E4DD4AE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357FCA" w:rsidP="00357FCA" w:rsidRDefault="00357FCA" w14:paraId="4E41B6CF" w14:textId="2A837288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357FCA" w:rsidP="00357FCA" w:rsidRDefault="00D35764" w14:paraId="4A0F026F" w14:textId="71845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357FCA" w:rsidP="00357FCA" w:rsidRDefault="00357FCA" w14:paraId="3CDD30FE" w14:textId="393E26C6">
            <w:pPr>
              <w:jc w:val="center"/>
              <w:rPr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357FCA" w:rsidP="00357FCA" w:rsidRDefault="00357FCA" w14:paraId="0CAD63DB" w14:textId="2A527ACF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357FCA" w:rsidP="00357FCA" w:rsidRDefault="00357FCA" w14:paraId="72DC8B64" w14:textId="573B5C5C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Pr="00984C5D" w:rsidR="00357FCA" w:rsidP="00357FCA" w:rsidRDefault="00357FCA" w14:paraId="11DC7C6F" w14:textId="7228E5B9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357FCA" w:rsidTr="00D35764" w14:paraId="0458062C" w14:textId="77777777">
        <w:tc>
          <w:tcPr>
            <w:tcW w:w="771" w:type="pct"/>
            <w:vAlign w:val="center"/>
          </w:tcPr>
          <w:p w:rsidRPr="00B901E6" w:rsidR="00357FCA" w:rsidP="00357FCA" w:rsidRDefault="00357FCA" w14:paraId="20ECC937" w14:textId="5DAF95FC">
            <w:r w:rsidRPr="00B901E6">
              <w:t>семінари</w:t>
            </w:r>
          </w:p>
        </w:tc>
        <w:tc>
          <w:tcPr>
            <w:tcW w:w="329" w:type="pct"/>
            <w:vAlign w:val="center"/>
          </w:tcPr>
          <w:p w:rsidRPr="00984C5D" w:rsidR="00357FCA" w:rsidP="00357FCA" w:rsidRDefault="00357FCA" w14:paraId="36F01195" w14:textId="5F3D08F9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357FCA" w:rsidP="00357FCA" w:rsidRDefault="00357FCA" w14:paraId="32DF495C" w14:textId="3E212B1B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357FCA" w:rsidP="00357FCA" w:rsidRDefault="00D35764" w14:paraId="3B0E2C28" w14:textId="7E4C7B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357FCA" w:rsidP="00357FCA" w:rsidRDefault="00357FCA" w14:paraId="29C0DD4A" w14:textId="76A4C4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357FCA" w:rsidP="00357FCA" w:rsidRDefault="00357FCA" w14:paraId="66F622CB" w14:textId="206250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357FCA" w:rsidP="00357FCA" w:rsidRDefault="00357FCA" w14:paraId="0BA1A775" w14:textId="1B531B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Pr="00984C5D" w:rsidR="00357FCA" w:rsidP="00357FCA" w:rsidRDefault="00357FCA" w14:paraId="53A1E195" w14:textId="2919534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D35764" w:rsidTr="00D35764" w14:paraId="63E2407E" w14:textId="77777777">
        <w:tc>
          <w:tcPr>
            <w:tcW w:w="771" w:type="pct"/>
            <w:vAlign w:val="center"/>
          </w:tcPr>
          <w:p w:rsidRPr="00B901E6" w:rsidR="00D35764" w:rsidP="00D35764" w:rsidRDefault="00D35764" w14:paraId="3FF16ED2" w14:textId="4D63D6B7">
            <w:pPr>
              <w:jc w:val="right"/>
            </w:pPr>
            <w:r>
              <w:t>РАЗОМ</w:t>
            </w:r>
          </w:p>
        </w:tc>
        <w:tc>
          <w:tcPr>
            <w:tcW w:w="329" w:type="pct"/>
            <w:vAlign w:val="center"/>
          </w:tcPr>
          <w:p w:rsidRPr="00984C5D" w:rsidR="00D35764" w:rsidP="00D35764" w:rsidRDefault="00D35764" w14:paraId="2C3547E8" w14:textId="174B7A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0" w:type="pct"/>
            <w:vAlign w:val="center"/>
          </w:tcPr>
          <w:p w:rsidRPr="00984C5D" w:rsidR="00D35764" w:rsidP="00D35764" w:rsidRDefault="00B56711" w14:paraId="13144C0D" w14:textId="14EB33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75" w:type="pct"/>
            <w:vAlign w:val="center"/>
          </w:tcPr>
          <w:p w:rsidRPr="00984C5D" w:rsidR="00D35764" w:rsidP="00D35764" w:rsidRDefault="00B56711" w14:paraId="0CB64E1E" w14:textId="393F57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610" w:type="pct"/>
            <w:vAlign w:val="center"/>
          </w:tcPr>
          <w:p w:rsidRPr="00984C5D" w:rsidR="00D35764" w:rsidP="00D35764" w:rsidRDefault="00D35764" w14:paraId="48DF7BA3" w14:textId="6C021C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Pr="00984C5D" w:rsidR="00D35764" w:rsidP="00D35764" w:rsidRDefault="00D35764" w14:paraId="4096F288" w14:textId="2A1B150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Pr="00984C5D" w:rsidR="00D35764" w:rsidP="00D35764" w:rsidRDefault="00B56711" w14:paraId="79E32ED5" w14:textId="317DB2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0" w:type="pct"/>
            <w:vAlign w:val="center"/>
          </w:tcPr>
          <w:p w:rsidRPr="00984C5D" w:rsidR="00D35764" w:rsidP="00D35764" w:rsidRDefault="00B56711" w14:paraId="1B88A302" w14:textId="73D992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</w:tr>
    </w:tbl>
    <w:p w:rsidR="008D76A7" w:rsidP="00FB43FC" w:rsidRDefault="008D76A7" w14:paraId="79D10786" w14:textId="77777777"/>
    <w:p w:rsidR="008D76A7" w:rsidP="00FB43FC" w:rsidRDefault="008D76A7" w14:paraId="631A9324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</w:p>
    <w:tbl>
      <w:tblPr>
        <w:tblW w:w="5072" w:type="pct"/>
        <w:tblLayout w:type="fixed"/>
        <w:tblLook w:val="00A0" w:firstRow="1" w:lastRow="0" w:firstColumn="1" w:lastColumn="0" w:noHBand="0" w:noVBand="0"/>
      </w:tblPr>
      <w:tblGrid>
        <w:gridCol w:w="1476"/>
        <w:gridCol w:w="26"/>
        <w:gridCol w:w="6961"/>
        <w:gridCol w:w="1489"/>
        <w:gridCol w:w="44"/>
      </w:tblGrid>
      <w:tr w:rsidRPr="00EE3C24" w:rsidR="008D76A7" w:rsidTr="005767EA" w14:paraId="79220FAD" w14:textId="77777777">
        <w:trPr>
          <w:gridAfter w:val="1"/>
          <w:wAfter w:w="21" w:type="pct"/>
          <w:trHeight w:val="20"/>
          <w:tblHeader/>
        </w:trPr>
        <w:tc>
          <w:tcPr>
            <w:tcW w:w="7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E3C24" w:rsidR="008D76A7" w:rsidP="00EC3990" w:rsidRDefault="008D76A7" w14:paraId="0D8BC8D6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Шифри ДРН</w:t>
            </w:r>
          </w:p>
        </w:tc>
        <w:tc>
          <w:tcPr>
            <w:tcW w:w="349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E3C24" w:rsidR="008D76A7" w:rsidP="00EC3990" w:rsidRDefault="008D76A7" w14:paraId="46A47DC7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Види та тематика навчальних занять</w:t>
            </w:r>
          </w:p>
        </w:tc>
        <w:tc>
          <w:tcPr>
            <w:tcW w:w="745" w:type="pc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EE3C24" w:rsidR="008D76A7" w:rsidP="00EC3990" w:rsidRDefault="008D76A7" w14:paraId="2F7A1270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 xml:space="preserve">Обсяг складових, </w:t>
            </w:r>
            <w:r w:rsidRPr="00EE3C24">
              <w:rPr>
                <w:bCs/>
                <w:i/>
                <w:color w:val="000000"/>
                <w:sz w:val="26"/>
                <w:szCs w:val="26"/>
              </w:rPr>
              <w:t>години</w:t>
            </w:r>
          </w:p>
        </w:tc>
      </w:tr>
      <w:tr w:rsidRPr="00EE3C24" w:rsidR="00FD7A2C" w:rsidTr="005767EA" w14:paraId="56060DAE" w14:textId="77777777">
        <w:trPr>
          <w:gridAfter w:val="1"/>
          <w:wAfter w:w="21" w:type="pct"/>
          <w:trHeight w:val="20"/>
          <w:tblHeader/>
        </w:trPr>
        <w:tc>
          <w:tcPr>
            <w:tcW w:w="7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E3C24" w:rsidR="00FD7A2C" w:rsidP="00EC3990" w:rsidRDefault="00FD7A2C" w14:paraId="78EB388F" w14:textId="77777777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9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E3C24" w:rsidR="00FD7A2C" w:rsidP="00EC3990" w:rsidRDefault="00FD7A2C" w14:paraId="72E5AF5F" w14:textId="233A01A4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ЛЕКЦІЇ</w:t>
            </w:r>
          </w:p>
        </w:tc>
        <w:tc>
          <w:tcPr>
            <w:tcW w:w="745" w:type="pct"/>
            <w:tcBorders>
              <w:top w:val="single" w:color="auto" w:sz="4" w:space="0"/>
              <w:left w:val="nil"/>
              <w:right w:val="single" w:color="auto" w:sz="4" w:space="0"/>
            </w:tcBorders>
          </w:tcPr>
          <w:p w:rsidRPr="00EE3C24" w:rsidR="00FD7A2C" w:rsidP="00EC3990" w:rsidRDefault="00FD7A2C" w14:paraId="7085BF3A" w14:textId="7B970615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  <w:lang w:val="ru-RU"/>
              </w:rPr>
              <w:t>45</w:t>
            </w:r>
          </w:p>
        </w:tc>
      </w:tr>
      <w:bookmarkEnd w:id="8"/>
      <w:tr w:rsidRPr="00EE3C24" w:rsidR="00FD7A2C" w:rsidTr="005767EA" w14:paraId="606D3BD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51" w:type="pct"/>
            <w:gridSpan w:val="2"/>
          </w:tcPr>
          <w:p w:rsidRPr="00EE3C24" w:rsidR="00FD7A2C" w:rsidP="00E02DBD" w:rsidRDefault="00FD7A2C" w14:paraId="305CEE0A" w14:textId="69D617E9">
            <w:pPr>
              <w:rPr>
                <w:color w:val="000000"/>
                <w:sz w:val="26"/>
                <w:szCs w:val="26"/>
              </w:rPr>
            </w:pPr>
            <w:r w:rsidRPr="00EE3C24">
              <w:rPr>
                <w:sz w:val="26"/>
                <w:szCs w:val="26"/>
                <w:lang w:eastAsia="uk-UA"/>
              </w:rPr>
              <w:t>ВР1.7</w:t>
            </w:r>
            <w:r w:rsidRPr="00EE3C24" w:rsidR="00EE3C24">
              <w:rPr>
                <w:sz w:val="26"/>
                <w:szCs w:val="26"/>
                <w:lang w:eastAsia="uk-UA"/>
              </w:rPr>
              <w:t>-1</w:t>
            </w:r>
          </w:p>
        </w:tc>
        <w:tc>
          <w:tcPr>
            <w:tcW w:w="3482" w:type="pct"/>
          </w:tcPr>
          <w:p w:rsidRPr="00EE3C24" w:rsidR="00FD7A2C" w:rsidP="004E4E96" w:rsidRDefault="00FD7A2C" w14:paraId="6751AB6B" w14:textId="77777777">
            <w:pPr>
              <w:rPr>
                <w:sz w:val="26"/>
                <w:szCs w:val="26"/>
                <w:lang w:val="ru-RU" w:eastAsia="uk-UA"/>
              </w:rPr>
            </w:pPr>
            <w:proofErr w:type="spellStart"/>
            <w:r w:rsidRPr="00EE3C24">
              <w:rPr>
                <w:sz w:val="26"/>
                <w:szCs w:val="26"/>
                <w:lang w:val="ru-RU" w:eastAsia="uk-UA"/>
              </w:rPr>
              <w:t>Вступ</w:t>
            </w:r>
            <w:proofErr w:type="spellEnd"/>
          </w:p>
          <w:p w:rsidRPr="00EE3C24" w:rsidR="00FD7A2C" w:rsidP="004A2C58" w:rsidRDefault="00FD7A2C" w14:paraId="1FE32F36" w14:textId="77777777">
            <w:pPr>
              <w:numPr>
                <w:ilvl w:val="0"/>
                <w:numId w:val="42"/>
              </w:numPr>
              <w:ind w:left="0" w:firstLine="19"/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Зміст і об’єктивні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передумови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використання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оцінок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. </w:t>
            </w:r>
          </w:p>
          <w:p w:rsidRPr="00EE3C24" w:rsidR="00FD7A2C" w:rsidP="004A2C58" w:rsidRDefault="00FD7A2C" w14:paraId="79502F86" w14:textId="77777777">
            <w:pPr>
              <w:numPr>
                <w:ilvl w:val="0"/>
                <w:numId w:val="42"/>
              </w:numPr>
              <w:ind w:left="0" w:firstLine="19"/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Місце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прогнозування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у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системі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управління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виробництвом.</w:t>
            </w:r>
          </w:p>
          <w:p w:rsidRPr="00EE3C24" w:rsidR="00FD7A2C" w:rsidP="004A2C58" w:rsidRDefault="00FD7A2C" w14:paraId="143C2ACF" w14:textId="2456554F">
            <w:pPr>
              <w:numPr>
                <w:ilvl w:val="0"/>
                <w:numId w:val="42"/>
              </w:numPr>
              <w:ind w:left="0" w:firstLine="19"/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</w:rPr>
              <w:t>Розуміння суті експертних вимірювань у</w:t>
            </w:r>
            <w:r w:rsidRPr="00EE3C24">
              <w:rPr>
                <w:sz w:val="26"/>
                <w:szCs w:val="26"/>
                <w:lang w:val="ru-RU"/>
              </w:rPr>
              <w:t xml:space="preserve"> </w:t>
            </w:r>
            <w:r w:rsidRPr="00EE3C24">
              <w:rPr>
                <w:sz w:val="26"/>
                <w:szCs w:val="26"/>
              </w:rPr>
              <w:t>системі інформаційно-аналітичної діяльності</w:t>
            </w:r>
          </w:p>
          <w:p w:rsidRPr="00EE3C24" w:rsidR="00FD7A2C" w:rsidP="004A2C58" w:rsidRDefault="00FD7A2C" w14:paraId="0C151AE3" w14:textId="3EDFCC64">
            <w:pPr>
              <w:ind w:firstLine="19"/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  <w:lang w:val="ru-RU"/>
              </w:rPr>
              <w:t xml:space="preserve">4. </w:t>
            </w:r>
            <w:r w:rsidRPr="00EE3C24">
              <w:rPr>
                <w:sz w:val="26"/>
                <w:szCs w:val="26"/>
              </w:rPr>
              <w:t>Визначення проблематики та обґрунтування доцільності використання експертних технологій</w:t>
            </w:r>
          </w:p>
        </w:tc>
        <w:tc>
          <w:tcPr>
            <w:tcW w:w="767" w:type="pct"/>
            <w:gridSpan w:val="2"/>
          </w:tcPr>
          <w:p w:rsidRPr="00EE3C24" w:rsidR="00FD7A2C" w:rsidP="00E02DBD" w:rsidRDefault="00FD7A2C" w14:paraId="20B52586" w14:textId="5CAB1E1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Pr="00EE3C24" w:rsidR="00FD7A2C" w:rsidTr="005767EA" w14:paraId="69A495B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51" w:type="pct"/>
            <w:gridSpan w:val="2"/>
          </w:tcPr>
          <w:p w:rsidRPr="00EE3C24" w:rsidR="00FD7A2C" w:rsidP="00E02DBD" w:rsidRDefault="00FD7A2C" w14:paraId="1D87D959" w14:textId="697B6678">
            <w:pPr>
              <w:rPr>
                <w:color w:val="000000"/>
                <w:sz w:val="26"/>
                <w:szCs w:val="26"/>
              </w:rPr>
            </w:pPr>
            <w:r w:rsidRPr="00EE3C24">
              <w:rPr>
                <w:sz w:val="26"/>
                <w:szCs w:val="26"/>
                <w:lang w:eastAsia="uk-UA"/>
              </w:rPr>
              <w:t>ВР1.7</w:t>
            </w:r>
            <w:r w:rsidRPr="00EE3C24" w:rsidR="00EE3C24">
              <w:rPr>
                <w:sz w:val="26"/>
                <w:szCs w:val="26"/>
                <w:lang w:eastAsia="uk-UA"/>
              </w:rPr>
              <w:t>-2</w:t>
            </w:r>
          </w:p>
        </w:tc>
        <w:tc>
          <w:tcPr>
            <w:tcW w:w="3482" w:type="pct"/>
          </w:tcPr>
          <w:p w:rsidRPr="00EE3C24" w:rsidR="00FD7A2C" w:rsidP="004E4E96" w:rsidRDefault="00FD7A2C" w14:paraId="2D8086AF" w14:textId="7777777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 xml:space="preserve">Розділ </w:t>
            </w:r>
            <w:r w:rsidRPr="00EE3C24">
              <w:rPr>
                <w:sz w:val="26"/>
                <w:szCs w:val="26"/>
                <w:lang w:val="ru-RU" w:eastAsia="uk-UA"/>
              </w:rPr>
              <w:t>1</w:t>
            </w:r>
            <w:r w:rsidRPr="00EE3C24">
              <w:rPr>
                <w:sz w:val="26"/>
                <w:szCs w:val="26"/>
                <w:lang w:eastAsia="uk-UA"/>
              </w:rPr>
              <w:t>. Зміст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методів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оцінок</w:t>
            </w:r>
          </w:p>
          <w:p w:rsidRPr="00EE3C24" w:rsidR="00FD7A2C" w:rsidP="004E4E96" w:rsidRDefault="00FD7A2C" w14:paraId="36BBA146" w14:textId="77777777">
            <w:pPr>
              <w:pStyle w:val="ad"/>
              <w:numPr>
                <w:ilvl w:val="1"/>
                <w:numId w:val="43"/>
              </w:num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Класифікація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видів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оцінок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та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їх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коротка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характеристика</w:t>
            </w:r>
          </w:p>
          <w:p w:rsidRPr="00EE3C24" w:rsidR="00FD7A2C" w:rsidP="004E4E96" w:rsidRDefault="00FD7A2C" w14:paraId="5726BFAA" w14:textId="77777777">
            <w:pPr>
              <w:pStyle w:val="ad"/>
              <w:numPr>
                <w:ilvl w:val="1"/>
                <w:numId w:val="43"/>
              </w:num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Методи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генерування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ідей</w:t>
            </w:r>
          </w:p>
          <w:p w:rsidRPr="00EE3C24" w:rsidR="00FD7A2C" w:rsidP="004E4E96" w:rsidRDefault="00FD7A2C" w14:paraId="0493B04F" w14:textId="77777777">
            <w:pPr>
              <w:pStyle w:val="ad"/>
              <w:numPr>
                <w:ilvl w:val="1"/>
                <w:numId w:val="43"/>
              </w:num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Метод «Мозкова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атака».</w:t>
            </w:r>
          </w:p>
          <w:p w:rsidRPr="00EE3C24" w:rsidR="00FD7A2C" w:rsidP="004E4E96" w:rsidRDefault="00FD7A2C" w14:paraId="30DF681E" w14:textId="77777777">
            <w:pPr>
              <w:pStyle w:val="ad"/>
              <w:numPr>
                <w:ilvl w:val="1"/>
                <w:numId w:val="43"/>
              </w:num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Метод «</w:t>
            </w:r>
            <w:proofErr w:type="spellStart"/>
            <w:r w:rsidRPr="00EE3C24">
              <w:rPr>
                <w:sz w:val="26"/>
                <w:szCs w:val="26"/>
                <w:lang w:eastAsia="uk-UA"/>
              </w:rPr>
              <w:t>Синектика</w:t>
            </w:r>
            <w:proofErr w:type="spellEnd"/>
            <w:r w:rsidRPr="00EE3C24">
              <w:rPr>
                <w:sz w:val="26"/>
                <w:szCs w:val="26"/>
                <w:lang w:eastAsia="uk-UA"/>
              </w:rPr>
              <w:t>»</w:t>
            </w:r>
          </w:p>
          <w:p w:rsidRPr="00EE3C24" w:rsidR="00FD7A2C" w:rsidP="004E4E96" w:rsidRDefault="00FD7A2C" w14:paraId="05AA2131" w14:textId="77777777">
            <w:pPr>
              <w:pStyle w:val="ad"/>
              <w:numPr>
                <w:ilvl w:val="1"/>
                <w:numId w:val="43"/>
              </w:num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Метод «Морфологічний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аналіз»</w:t>
            </w:r>
          </w:p>
          <w:p w:rsidRPr="00EE3C24" w:rsidR="00FD7A2C" w:rsidP="004E4E96" w:rsidRDefault="00FD7A2C" w14:paraId="6AC8038E" w14:textId="77777777">
            <w:pPr>
              <w:pStyle w:val="ad"/>
              <w:numPr>
                <w:ilvl w:val="1"/>
                <w:numId w:val="43"/>
              </w:num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val="ru-RU" w:eastAsia="uk-UA"/>
              </w:rPr>
              <w:t xml:space="preserve">Метод </w:t>
            </w:r>
            <w:proofErr w:type="spellStart"/>
            <w:r w:rsidRPr="00EE3C24">
              <w:rPr>
                <w:sz w:val="26"/>
                <w:szCs w:val="26"/>
                <w:lang w:val="ru-RU" w:eastAsia="uk-UA"/>
              </w:rPr>
              <w:t>комісії</w:t>
            </w:r>
            <w:proofErr w:type="spellEnd"/>
          </w:p>
          <w:p w:rsidRPr="00EE3C24" w:rsidR="00FD7A2C" w:rsidP="004E4E96" w:rsidRDefault="00FD7A2C" w14:paraId="163D459D" w14:textId="77777777">
            <w:pPr>
              <w:pStyle w:val="ad"/>
              <w:numPr>
                <w:ilvl w:val="1"/>
                <w:numId w:val="43"/>
              </w:num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Метод відстороненого оцінювання</w:t>
            </w:r>
          </w:p>
          <w:p w:rsidRPr="00EE3C24" w:rsidR="00FD7A2C" w:rsidP="00F77718" w:rsidRDefault="00FD7A2C" w14:paraId="7003F0CF" w14:textId="70024525">
            <w:pPr>
              <w:numPr>
                <w:ilvl w:val="1"/>
                <w:numId w:val="43"/>
              </w:numPr>
              <w:tabs>
                <w:tab w:val="left" w:pos="684"/>
              </w:tabs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  <w:lang w:eastAsia="uk-UA"/>
              </w:rPr>
              <w:t>Конференція ідей</w:t>
            </w:r>
          </w:p>
        </w:tc>
        <w:tc>
          <w:tcPr>
            <w:tcW w:w="767" w:type="pct"/>
            <w:gridSpan w:val="2"/>
          </w:tcPr>
          <w:p w:rsidRPr="00EE3C24" w:rsidR="00FD7A2C" w:rsidP="00E02DBD" w:rsidRDefault="00FD7A2C" w14:paraId="623A1781" w14:textId="426F8D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Pr="00EE3C24" w:rsidR="00FD7A2C" w:rsidTr="005767EA" w14:paraId="2CFC66C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51" w:type="pct"/>
            <w:gridSpan w:val="2"/>
          </w:tcPr>
          <w:p w:rsidRPr="00EE3C24" w:rsidR="00FD7A2C" w:rsidP="00E02DBD" w:rsidRDefault="00FD7A2C" w14:paraId="7106AC8E" w14:textId="0FDDA277">
            <w:pPr>
              <w:rPr>
                <w:color w:val="000000"/>
                <w:sz w:val="26"/>
                <w:szCs w:val="26"/>
              </w:rPr>
            </w:pPr>
            <w:r w:rsidRPr="00EE3C24">
              <w:rPr>
                <w:sz w:val="26"/>
                <w:szCs w:val="26"/>
                <w:lang w:eastAsia="uk-UA"/>
              </w:rPr>
              <w:t>ВР1.7</w:t>
            </w:r>
            <w:r w:rsidRPr="00EE3C24" w:rsidR="00EE3C24">
              <w:rPr>
                <w:sz w:val="26"/>
                <w:szCs w:val="26"/>
                <w:lang w:eastAsia="uk-UA"/>
              </w:rPr>
              <w:t>-2</w:t>
            </w:r>
          </w:p>
        </w:tc>
        <w:tc>
          <w:tcPr>
            <w:tcW w:w="3482" w:type="pct"/>
          </w:tcPr>
          <w:p w:rsidRPr="00EE3C24" w:rsidR="00FD7A2C" w:rsidP="004E4E96" w:rsidRDefault="00FD7A2C" w14:paraId="58D396F3" w14:textId="7777777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Розділ 2. Методика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проведення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досліджень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на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основі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колективних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 xml:space="preserve">оцінок </w:t>
            </w:r>
          </w:p>
          <w:p w:rsidRPr="00EE3C24" w:rsidR="00FD7A2C" w:rsidP="004E4E96" w:rsidRDefault="00FD7A2C" w14:paraId="4852BD9F" w14:textId="7777777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2.1. Постановка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проблеми, її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теоретичне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логічне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 xml:space="preserve">формулювання </w:t>
            </w:r>
          </w:p>
          <w:p w:rsidRPr="00EE3C24" w:rsidR="00FD7A2C" w:rsidP="004E4E96" w:rsidRDefault="00FD7A2C" w14:paraId="29415255" w14:textId="7777777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2.2. Організація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проведення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експертного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 xml:space="preserve">опитування </w:t>
            </w:r>
          </w:p>
          <w:p w:rsidRPr="00EE3C24" w:rsidR="00FD7A2C" w:rsidP="004E4E96" w:rsidRDefault="00FD7A2C" w14:paraId="4A004AFD" w14:textId="7777777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2.3. Відбір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експертів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формування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експертної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групи</w:t>
            </w:r>
          </w:p>
          <w:p w:rsidRPr="00EE3C24" w:rsidR="00FD7A2C" w:rsidP="004E4E96" w:rsidRDefault="00FD7A2C" w14:paraId="0849AA06" w14:textId="7777777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2.4. Розробка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та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оформлення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опитувальних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анкет</w:t>
            </w:r>
          </w:p>
          <w:p w:rsidRPr="00EE3C24" w:rsidR="00FD7A2C" w:rsidP="004E4E96" w:rsidRDefault="00FD7A2C" w14:paraId="0D0C610E" w14:textId="7777777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2.5. Статистична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обробка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даних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анкетного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опитування</w:t>
            </w:r>
          </w:p>
          <w:p w:rsidRPr="00EE3C24" w:rsidR="00FD7A2C" w:rsidP="004E4E96" w:rsidRDefault="00FD7A2C" w14:paraId="2E976949" w14:textId="2EF40465">
            <w:pPr>
              <w:pStyle w:val="10"/>
              <w:tabs>
                <w:tab w:val="left" w:leader="dot" w:pos="9072"/>
              </w:tabs>
              <w:spacing w:before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E3C24">
              <w:rPr>
                <w:rFonts w:ascii="Times New Roman" w:hAnsi="Times New Roman"/>
                <w:color w:val="auto"/>
                <w:sz w:val="26"/>
                <w:szCs w:val="26"/>
                <w:lang w:eastAsia="uk-UA"/>
              </w:rPr>
              <w:t>2.6. Аналіз</w:t>
            </w:r>
            <w:r w:rsidRPr="00EE3C24">
              <w:rPr>
                <w:rFonts w:ascii="Times New Roman" w:hAnsi="Times New Roman"/>
                <w:color w:val="auto"/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rFonts w:ascii="Times New Roman" w:hAnsi="Times New Roman"/>
                <w:color w:val="auto"/>
                <w:sz w:val="26"/>
                <w:szCs w:val="26"/>
                <w:lang w:eastAsia="uk-UA"/>
              </w:rPr>
              <w:t>результатів</w:t>
            </w:r>
            <w:r w:rsidRPr="00EE3C24">
              <w:rPr>
                <w:rFonts w:ascii="Times New Roman" w:hAnsi="Times New Roman"/>
                <w:color w:val="auto"/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rFonts w:ascii="Times New Roman" w:hAnsi="Times New Roman"/>
                <w:color w:val="auto"/>
                <w:sz w:val="26"/>
                <w:szCs w:val="26"/>
                <w:lang w:eastAsia="uk-UA"/>
              </w:rPr>
              <w:t>анкетного</w:t>
            </w:r>
            <w:r w:rsidRPr="00EE3C24">
              <w:rPr>
                <w:rFonts w:ascii="Times New Roman" w:hAnsi="Times New Roman"/>
                <w:color w:val="auto"/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rFonts w:ascii="Times New Roman" w:hAnsi="Times New Roman"/>
                <w:color w:val="auto"/>
                <w:sz w:val="26"/>
                <w:szCs w:val="26"/>
                <w:lang w:eastAsia="uk-UA"/>
              </w:rPr>
              <w:t>опитування</w:t>
            </w:r>
          </w:p>
        </w:tc>
        <w:tc>
          <w:tcPr>
            <w:tcW w:w="767" w:type="pct"/>
            <w:gridSpan w:val="2"/>
          </w:tcPr>
          <w:p w:rsidRPr="00EE3C24" w:rsidR="00FD7A2C" w:rsidP="00E02DBD" w:rsidRDefault="00FD7A2C" w14:paraId="01AEE10D" w14:textId="71E95B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Pr="00EE3C24" w:rsidR="00FD7A2C" w:rsidTr="005767EA" w14:paraId="5EDCAE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51" w:type="pct"/>
            <w:gridSpan w:val="2"/>
          </w:tcPr>
          <w:p w:rsidRPr="00EE3C24" w:rsidR="00FD7A2C" w:rsidP="00E02DBD" w:rsidRDefault="00FD7A2C" w14:paraId="2D6585A1" w14:textId="59002269">
            <w:pPr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  <w:lang w:eastAsia="uk-UA"/>
              </w:rPr>
              <w:lastRenderedPageBreak/>
              <w:t>ВР1.7</w:t>
            </w:r>
            <w:r w:rsidRPr="00EE3C24" w:rsidR="00EE3C24">
              <w:rPr>
                <w:sz w:val="26"/>
                <w:szCs w:val="26"/>
                <w:lang w:eastAsia="uk-UA"/>
              </w:rPr>
              <w:t>-3</w:t>
            </w:r>
          </w:p>
        </w:tc>
        <w:tc>
          <w:tcPr>
            <w:tcW w:w="3482" w:type="pct"/>
          </w:tcPr>
          <w:p w:rsidRPr="00EE3C24" w:rsidR="00FD7A2C" w:rsidP="009E0B3C" w:rsidRDefault="00FD7A2C" w14:paraId="263B85B9" w14:textId="77777777">
            <w:pPr>
              <w:tabs>
                <w:tab w:val="left" w:leader="dot" w:pos="9072"/>
              </w:tabs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</w:rPr>
              <w:t>Розділ 3. Кількісні оцінки результатів експертного оцінювання</w:t>
            </w:r>
          </w:p>
          <w:p w:rsidRPr="00EE3C24" w:rsidR="00FD7A2C" w:rsidP="009E0B3C" w:rsidRDefault="00FD7A2C" w14:paraId="26767F0D" w14:textId="77777777">
            <w:pPr>
              <w:tabs>
                <w:tab w:val="left" w:leader="dot" w:pos="9072"/>
              </w:tabs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</w:rPr>
              <w:t>3.1. Середнє опитування</w:t>
            </w:r>
          </w:p>
          <w:p w:rsidRPr="00EE3C24" w:rsidR="00FD7A2C" w:rsidP="009E0B3C" w:rsidRDefault="00FD7A2C" w14:paraId="2B9C993F" w14:textId="77777777">
            <w:pPr>
              <w:tabs>
                <w:tab w:val="left" w:leader="dot" w:pos="9072"/>
              </w:tabs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</w:rPr>
              <w:t>3.2. Зважене середнє опитування</w:t>
            </w:r>
          </w:p>
          <w:p w:rsidRPr="00EE3C24" w:rsidR="00FD7A2C" w:rsidP="009E0B3C" w:rsidRDefault="00FD7A2C" w14:paraId="522B0C6B" w14:textId="77777777">
            <w:pPr>
              <w:tabs>
                <w:tab w:val="left" w:leader="dot" w:pos="9072"/>
              </w:tabs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</w:rPr>
              <w:t>3.3. Коефіцієнти рангової кореляції</w:t>
            </w:r>
          </w:p>
          <w:p w:rsidRPr="00EE3C24" w:rsidR="00FD7A2C" w:rsidP="009E0B3C" w:rsidRDefault="00FD7A2C" w14:paraId="7AA1E79E" w14:textId="7205E0D9">
            <w:pPr>
              <w:tabs>
                <w:tab w:val="left" w:leader="dot" w:pos="9072"/>
              </w:tabs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</w:rPr>
              <w:t xml:space="preserve">3.3.1. Коефіцієнт </w:t>
            </w:r>
            <w:proofErr w:type="spellStart"/>
            <w:r w:rsidRPr="00EE3C24">
              <w:rPr>
                <w:sz w:val="26"/>
                <w:szCs w:val="26"/>
              </w:rPr>
              <w:t>Спірмена</w:t>
            </w:r>
            <w:proofErr w:type="spellEnd"/>
          </w:p>
          <w:p w:rsidRPr="00EE3C24" w:rsidR="00FD7A2C" w:rsidP="009E0B3C" w:rsidRDefault="00FD7A2C" w14:paraId="3B713F91" w14:textId="2F43CBE7">
            <w:pPr>
              <w:tabs>
                <w:tab w:val="left" w:leader="dot" w:pos="9072"/>
              </w:tabs>
              <w:rPr>
                <w:sz w:val="26"/>
                <w:szCs w:val="26"/>
              </w:rPr>
            </w:pPr>
            <w:r w:rsidRPr="00EE3C24">
              <w:rPr>
                <w:sz w:val="26"/>
                <w:szCs w:val="26"/>
              </w:rPr>
              <w:t xml:space="preserve">3.3.2. Коефіцієнт </w:t>
            </w:r>
            <w:proofErr w:type="spellStart"/>
            <w:r w:rsidRPr="00EE3C24">
              <w:rPr>
                <w:sz w:val="26"/>
                <w:szCs w:val="26"/>
              </w:rPr>
              <w:t>Кенделла</w:t>
            </w:r>
            <w:proofErr w:type="spellEnd"/>
          </w:p>
        </w:tc>
        <w:tc>
          <w:tcPr>
            <w:tcW w:w="767" w:type="pct"/>
            <w:gridSpan w:val="2"/>
          </w:tcPr>
          <w:p w:rsidRPr="00EE3C24" w:rsidR="00FD7A2C" w:rsidP="00E02DBD" w:rsidRDefault="00FD7A2C" w14:paraId="02A068AF" w14:textId="6DC218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Pr="00EE3C24" w:rsidR="00FD7A2C" w:rsidTr="005767EA" w14:paraId="124FEC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51" w:type="pct"/>
            <w:gridSpan w:val="2"/>
          </w:tcPr>
          <w:p w:rsidRPr="00EE3C24" w:rsidR="00FD7A2C" w:rsidP="00E02DBD" w:rsidRDefault="00FD7A2C" w14:paraId="6574C008" w14:textId="47791CF9">
            <w:pPr>
              <w:rPr>
                <w:color w:val="000000"/>
                <w:sz w:val="26"/>
                <w:szCs w:val="26"/>
              </w:rPr>
            </w:pPr>
            <w:r w:rsidRPr="00EE3C24">
              <w:rPr>
                <w:sz w:val="26"/>
                <w:szCs w:val="26"/>
                <w:lang w:eastAsia="uk-UA"/>
              </w:rPr>
              <w:t>ВР1.7</w:t>
            </w:r>
            <w:r w:rsidRPr="00EE3C24" w:rsidR="00EE3C24">
              <w:rPr>
                <w:sz w:val="26"/>
                <w:szCs w:val="26"/>
                <w:lang w:eastAsia="uk-UA"/>
              </w:rPr>
              <w:t>-3</w:t>
            </w:r>
          </w:p>
        </w:tc>
        <w:tc>
          <w:tcPr>
            <w:tcW w:w="3482" w:type="pct"/>
          </w:tcPr>
          <w:p w:rsidRPr="00EE3C24" w:rsidR="00FD7A2C" w:rsidP="00EB0620" w:rsidRDefault="00FD7A2C" w14:paraId="4024FB92" w14:textId="49FA34A8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Розділ 4. Використання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оцінок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в</w:t>
            </w:r>
            <w:r w:rsidRPr="00EE3C24">
              <w:rPr>
                <w:sz w:val="26"/>
                <w:szCs w:val="26"/>
                <w:lang w:eastAsia="uk-UA"/>
              </w:rPr>
              <w:t xml:space="preserve"> економічних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дослідженнях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та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управлінні</w:t>
            </w:r>
          </w:p>
          <w:p w:rsidRPr="00EE3C24" w:rsidR="00FD7A2C" w:rsidP="00EB0620" w:rsidRDefault="00FD7A2C" w14:paraId="65D3EB86" w14:textId="1333F860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4.1. Експертні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оцінки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перспектив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розвитку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наукоємних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нововведень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на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прикладі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EE3C24">
              <w:rPr>
                <w:sz w:val="26"/>
                <w:szCs w:val="26"/>
                <w:lang w:eastAsia="uk-UA"/>
              </w:rPr>
              <w:t>відеотермінальної</w:t>
            </w:r>
            <w:proofErr w:type="spellEnd"/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техніки.</w:t>
            </w:r>
          </w:p>
          <w:p w:rsidRPr="00EE3C24" w:rsidR="00FD7A2C" w:rsidP="00EB0620" w:rsidRDefault="00FD7A2C" w14:paraId="0DFF6B91" w14:textId="73B91D40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4.2. Проблеми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вибору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оптимальних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рішень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методи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експертних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 xml:space="preserve">оцінок </w:t>
            </w:r>
          </w:p>
          <w:p w:rsidRPr="00EE3C24" w:rsidR="00FD7A2C" w:rsidP="00EB0620" w:rsidRDefault="00FD7A2C" w14:paraId="1ACE6522" w14:textId="76F3AE82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4.2.1. Вибір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оптимального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показника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для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оцінки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ефективності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використання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робочої</w:t>
            </w:r>
          </w:p>
          <w:p w:rsidRPr="00EE3C24" w:rsidR="00FD7A2C" w:rsidP="00EB0620" w:rsidRDefault="00FD7A2C" w14:paraId="7B0A7974" w14:textId="64915654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4.2.2. Вибір оптимальних показників для оцінки ефективності результатів інвестиційної діяльності та інвестиційної привабливості</w:t>
            </w:r>
          </w:p>
          <w:p w:rsidRPr="00EE3C24" w:rsidR="00FD7A2C" w:rsidP="00EB0620" w:rsidRDefault="00FD7A2C" w14:paraId="5BE24881" w14:textId="27EB9B3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4.3. Дослідження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 xml:space="preserve">факторів, </w:t>
            </w:r>
            <w:r w:rsidRPr="00EE3C24">
              <w:rPr>
                <w:sz w:val="26"/>
                <w:szCs w:val="26"/>
                <w:lang w:val="ru-RU" w:eastAsia="uk-UA"/>
              </w:rPr>
              <w:t>щ</w:t>
            </w:r>
            <w:r w:rsidRPr="00EE3C24">
              <w:rPr>
                <w:sz w:val="26"/>
                <w:szCs w:val="26"/>
                <w:lang w:eastAsia="uk-UA"/>
              </w:rPr>
              <w:t>о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визначають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рівень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орендної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плати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сільськогосподарських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земель</w:t>
            </w:r>
          </w:p>
          <w:p w:rsidRPr="00EE3C24" w:rsidR="00FD7A2C" w:rsidP="00EB0620" w:rsidRDefault="00FD7A2C" w14:paraId="13047653" w14:textId="7C7B53B5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4.4. Відбір і ранжування факторів по мірі їх відносної важливості щодо оцінки рівня орендної плати за сільськогосподарські землі</w:t>
            </w:r>
          </w:p>
          <w:p w:rsidRPr="00EE3C24" w:rsidR="00FD7A2C" w:rsidP="00EB0620" w:rsidRDefault="00FD7A2C" w14:paraId="59C64954" w14:textId="2146901A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val="ru-RU" w:eastAsia="uk-UA"/>
              </w:rPr>
              <w:t xml:space="preserve">4.5. </w:t>
            </w:r>
            <w:r w:rsidRPr="00EE3C24">
              <w:rPr>
                <w:sz w:val="26"/>
                <w:szCs w:val="26"/>
                <w:lang w:eastAsia="uk-UA"/>
              </w:rPr>
              <w:t>Кількісна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оцінка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впливу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факторів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на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рівень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орендної</w:t>
            </w:r>
            <w:r w:rsidRPr="00EE3C24">
              <w:rPr>
                <w:sz w:val="26"/>
                <w:szCs w:val="26"/>
                <w:lang w:val="ru-RU" w:eastAsia="uk-UA"/>
              </w:rPr>
              <w:t xml:space="preserve"> </w:t>
            </w:r>
            <w:r w:rsidRPr="00EE3C24">
              <w:rPr>
                <w:sz w:val="26"/>
                <w:szCs w:val="26"/>
                <w:lang w:eastAsia="uk-UA"/>
              </w:rPr>
              <w:t>плати</w:t>
            </w:r>
          </w:p>
        </w:tc>
        <w:tc>
          <w:tcPr>
            <w:tcW w:w="767" w:type="pct"/>
            <w:gridSpan w:val="2"/>
          </w:tcPr>
          <w:p w:rsidRPr="00EE3C24" w:rsidR="00FD7A2C" w:rsidP="00E02DBD" w:rsidRDefault="00FD7A2C" w14:paraId="26F7FA74" w14:textId="1FF067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Pr="00EE3C24" w:rsidR="008D76A7" w:rsidTr="005767EA" w14:paraId="231CB3E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51" w:type="pct"/>
            <w:gridSpan w:val="2"/>
          </w:tcPr>
          <w:p w:rsidRPr="00EE3C24" w:rsidR="008D76A7" w:rsidP="00E02DBD" w:rsidRDefault="008D76A7" w14:paraId="1F4180E4" w14:textId="77777777">
            <w:pPr>
              <w:rPr>
                <w:sz w:val="26"/>
                <w:szCs w:val="26"/>
              </w:rPr>
            </w:pPr>
          </w:p>
        </w:tc>
        <w:tc>
          <w:tcPr>
            <w:tcW w:w="3482" w:type="pct"/>
          </w:tcPr>
          <w:p w:rsidRPr="00EE3C24" w:rsidR="008D76A7" w:rsidP="00E02DBD" w:rsidRDefault="008D76A7" w14:paraId="2EFA6C2B" w14:textId="77777777">
            <w:pPr>
              <w:jc w:val="center"/>
              <w:rPr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pacing w:val="-2"/>
                <w:sz w:val="26"/>
                <w:szCs w:val="26"/>
              </w:rPr>
              <w:t>ПРАКТИЧНІ ЗАНЯТТЯ</w:t>
            </w:r>
          </w:p>
        </w:tc>
        <w:tc>
          <w:tcPr>
            <w:tcW w:w="767" w:type="pct"/>
            <w:gridSpan w:val="2"/>
          </w:tcPr>
          <w:p w:rsidRPr="00EE3C24" w:rsidR="008D76A7" w:rsidP="00DE492F" w:rsidRDefault="00FD7A2C" w14:paraId="58147015" w14:textId="64AE14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45</w:t>
            </w:r>
          </w:p>
        </w:tc>
      </w:tr>
      <w:tr w:rsidRPr="00EE3C24" w:rsidR="008D76A7" w:rsidTr="005767EA" w14:paraId="75F7203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751" w:type="pct"/>
            <w:gridSpan w:val="2"/>
          </w:tcPr>
          <w:p w:rsidRPr="00EE3C24" w:rsidR="008D76A7" w:rsidP="00E02DBD" w:rsidRDefault="00EE3C24" w14:paraId="63DC1942" w14:textId="77777777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ВР1.7-1</w:t>
            </w:r>
          </w:p>
          <w:p w:rsidRPr="00EE3C24" w:rsidR="00EE3C24" w:rsidP="00EE3C24" w:rsidRDefault="00EE3C24" w14:paraId="62568FDA" w14:textId="26850133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ВР1.7-</w:t>
            </w:r>
            <w:r w:rsidRPr="00EE3C24">
              <w:rPr>
                <w:sz w:val="26"/>
                <w:szCs w:val="26"/>
                <w:lang w:eastAsia="uk-UA"/>
              </w:rPr>
              <w:t>2</w:t>
            </w:r>
          </w:p>
          <w:p w:rsidRPr="00EE3C24" w:rsidR="00EE3C24" w:rsidP="00EE3C24" w:rsidRDefault="00EE3C24" w14:paraId="2DD982D3" w14:textId="2644122F">
            <w:pPr>
              <w:rPr>
                <w:sz w:val="26"/>
                <w:szCs w:val="26"/>
                <w:lang w:eastAsia="uk-UA"/>
              </w:rPr>
            </w:pPr>
            <w:r w:rsidRPr="00EE3C24">
              <w:rPr>
                <w:sz w:val="26"/>
                <w:szCs w:val="26"/>
                <w:lang w:eastAsia="uk-UA"/>
              </w:rPr>
              <w:t>ВР1.7-</w:t>
            </w:r>
            <w:r w:rsidRPr="00EE3C24">
              <w:rPr>
                <w:sz w:val="26"/>
                <w:szCs w:val="26"/>
                <w:lang w:eastAsia="uk-UA"/>
              </w:rPr>
              <w:t>3</w:t>
            </w:r>
          </w:p>
          <w:p w:rsidRPr="00EE3C24" w:rsidR="00EE3C24" w:rsidP="00E02DBD" w:rsidRDefault="00EE3C24" w14:paraId="41A851A4" w14:textId="73822BED">
            <w:pPr>
              <w:rPr>
                <w:sz w:val="26"/>
                <w:szCs w:val="26"/>
              </w:rPr>
            </w:pPr>
          </w:p>
        </w:tc>
        <w:tc>
          <w:tcPr>
            <w:tcW w:w="3482" w:type="pct"/>
          </w:tcPr>
          <w:p w:rsidRPr="00EE3C24" w:rsidR="00E02DBD" w:rsidP="00FB2913" w:rsidRDefault="000710F5" w14:paraId="368BD6F2" w14:textId="6C98F943">
            <w:pPr>
              <w:jc w:val="both"/>
              <w:rPr>
                <w:sz w:val="26"/>
                <w:szCs w:val="26"/>
              </w:rPr>
            </w:pPr>
            <w:r w:rsidRPr="00EE3C24">
              <w:rPr>
                <w:b/>
                <w:sz w:val="26"/>
                <w:szCs w:val="26"/>
              </w:rPr>
              <w:t xml:space="preserve">Завдання </w:t>
            </w:r>
            <w:r w:rsidRPr="00EE3C24" w:rsidR="00E02DBD">
              <w:rPr>
                <w:b/>
                <w:bCs/>
                <w:sz w:val="26"/>
                <w:szCs w:val="26"/>
              </w:rPr>
              <w:t>1</w:t>
            </w:r>
            <w:r w:rsidRPr="00EE3C24" w:rsidR="00E02DBD">
              <w:rPr>
                <w:sz w:val="26"/>
                <w:szCs w:val="26"/>
              </w:rPr>
              <w:t xml:space="preserve">. </w:t>
            </w:r>
            <w:r w:rsidRPr="00EE3C24" w:rsidR="00EE0BC6">
              <w:rPr>
                <w:sz w:val="26"/>
                <w:szCs w:val="26"/>
              </w:rPr>
              <w:t>Обрати</w:t>
            </w:r>
            <w:r w:rsidRPr="00EE3C24" w:rsidR="00E02DBD">
              <w:rPr>
                <w:sz w:val="26"/>
                <w:szCs w:val="26"/>
              </w:rPr>
              <w:t xml:space="preserve"> </w:t>
            </w:r>
            <w:r w:rsidRPr="00EE3C24" w:rsidR="00EE0BC6">
              <w:rPr>
                <w:sz w:val="26"/>
                <w:szCs w:val="26"/>
              </w:rPr>
              <w:t xml:space="preserve">одну з визначених у завданні тем. Створити анкету для експертів. </w:t>
            </w:r>
          </w:p>
          <w:p w:rsidRPr="00EE3C24" w:rsidR="00EE0BC6" w:rsidP="00EE0BC6" w:rsidRDefault="000710F5" w14:paraId="6B9A40E5" w14:textId="7034A6D5">
            <w:pPr>
              <w:ind w:firstLine="31"/>
              <w:jc w:val="both"/>
              <w:rPr>
                <w:b/>
                <w:sz w:val="26"/>
                <w:szCs w:val="26"/>
              </w:rPr>
            </w:pPr>
            <w:r w:rsidRPr="00EE3C24">
              <w:rPr>
                <w:b/>
                <w:sz w:val="26"/>
                <w:szCs w:val="26"/>
              </w:rPr>
              <w:t>Завдання 2.</w:t>
            </w:r>
            <w:r w:rsidRPr="00EE3C24" w:rsidR="009E0B3C">
              <w:rPr>
                <w:b/>
                <w:sz w:val="26"/>
                <w:szCs w:val="26"/>
              </w:rPr>
              <w:t xml:space="preserve"> </w:t>
            </w:r>
            <w:r w:rsidRPr="00EE3C24" w:rsidR="00EE0BC6">
              <w:rPr>
                <w:bCs/>
                <w:sz w:val="26"/>
                <w:szCs w:val="26"/>
              </w:rPr>
              <w:t>Обрати експертів. Провести аналіз їх фаховості. Визначити оцінки експертів методом «</w:t>
            </w:r>
            <w:proofErr w:type="spellStart"/>
            <w:r w:rsidRPr="00EE3C24" w:rsidR="00EE0BC6">
              <w:rPr>
                <w:bCs/>
                <w:sz w:val="26"/>
                <w:szCs w:val="26"/>
              </w:rPr>
              <w:t>Делфі</w:t>
            </w:r>
            <w:proofErr w:type="spellEnd"/>
            <w:r w:rsidRPr="00EE3C24" w:rsidR="00EE0BC6">
              <w:rPr>
                <w:bCs/>
                <w:sz w:val="26"/>
                <w:szCs w:val="26"/>
              </w:rPr>
              <w:t xml:space="preserve">» та методом мозкової атаки. </w:t>
            </w:r>
          </w:p>
          <w:p w:rsidRPr="00EE3C24" w:rsidR="00C04A6E" w:rsidP="00EE0BC6" w:rsidRDefault="000710F5" w14:paraId="6402B72F" w14:textId="778D8239">
            <w:pPr>
              <w:ind w:firstLine="31"/>
              <w:jc w:val="both"/>
              <w:rPr>
                <w:sz w:val="26"/>
                <w:szCs w:val="26"/>
              </w:rPr>
            </w:pPr>
            <w:r w:rsidRPr="00EE3C24">
              <w:rPr>
                <w:b/>
                <w:sz w:val="26"/>
                <w:szCs w:val="26"/>
              </w:rPr>
              <w:t>Завдання 3.</w:t>
            </w:r>
            <w:r w:rsidRPr="00EE3C24" w:rsidR="00E02DBD">
              <w:rPr>
                <w:b/>
                <w:sz w:val="26"/>
                <w:szCs w:val="26"/>
              </w:rPr>
              <w:t xml:space="preserve"> </w:t>
            </w:r>
            <w:r w:rsidRPr="00EE3C24" w:rsidR="00EE0BC6">
              <w:rPr>
                <w:sz w:val="26"/>
                <w:szCs w:val="26"/>
              </w:rPr>
              <w:t xml:space="preserve">Оцінити рівень узгодженості думок експертів методами </w:t>
            </w:r>
            <w:proofErr w:type="spellStart"/>
            <w:r w:rsidRPr="00EE3C24" w:rsidR="00EE0BC6">
              <w:rPr>
                <w:sz w:val="26"/>
                <w:szCs w:val="26"/>
              </w:rPr>
              <w:t>Спірмена</w:t>
            </w:r>
            <w:proofErr w:type="spellEnd"/>
            <w:r w:rsidRPr="00EE3C24" w:rsidR="00EE0BC6">
              <w:rPr>
                <w:sz w:val="26"/>
                <w:szCs w:val="26"/>
              </w:rPr>
              <w:t xml:space="preserve"> та </w:t>
            </w:r>
            <w:proofErr w:type="spellStart"/>
            <w:r w:rsidRPr="00EE3C24" w:rsidR="00EE0BC6">
              <w:rPr>
                <w:sz w:val="26"/>
                <w:szCs w:val="26"/>
              </w:rPr>
              <w:t>Кенделла</w:t>
            </w:r>
            <w:proofErr w:type="spellEnd"/>
            <w:r w:rsidRPr="00EE3C24" w:rsidR="00EE0BC6">
              <w:rPr>
                <w:sz w:val="26"/>
                <w:szCs w:val="26"/>
              </w:rPr>
              <w:t>. Знайти зважене середнє даних. Побудувати модель на підставі думок експертів.</w:t>
            </w:r>
          </w:p>
        </w:tc>
        <w:tc>
          <w:tcPr>
            <w:tcW w:w="767" w:type="pct"/>
            <w:gridSpan w:val="2"/>
          </w:tcPr>
          <w:p w:rsidRPr="00EE3C24" w:rsidR="008D76A7" w:rsidP="00584E2D" w:rsidRDefault="00F20BFB" w14:paraId="573A630F" w14:textId="21DA9C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45</w:t>
            </w:r>
          </w:p>
        </w:tc>
      </w:tr>
      <w:tr w:rsidRPr="00EE3C24" w:rsidR="008D76A7" w:rsidTr="005767EA" w14:paraId="4C39F81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233" w:type="pct"/>
            <w:gridSpan w:val="3"/>
          </w:tcPr>
          <w:p w:rsidRPr="00EE3C24" w:rsidR="008D76A7" w:rsidP="00E02DBD" w:rsidRDefault="008D76A7" w14:paraId="249CFD03" w14:textId="7777777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bookmarkStart w:name="_Toc504069502" w:id="9"/>
            <w:r w:rsidRPr="00EE3C24">
              <w:rPr>
                <w:b/>
                <w:bCs/>
                <w:color w:val="000000"/>
                <w:sz w:val="26"/>
                <w:szCs w:val="26"/>
              </w:rPr>
              <w:t>РАЗОМ</w:t>
            </w:r>
          </w:p>
        </w:tc>
        <w:tc>
          <w:tcPr>
            <w:tcW w:w="767" w:type="pct"/>
            <w:gridSpan w:val="2"/>
            <w:shd w:val="clear" w:color="000000" w:fill="FFFFFF"/>
            <w:vAlign w:val="center"/>
          </w:tcPr>
          <w:p w:rsidRPr="00EE3C24" w:rsidR="008D76A7" w:rsidP="00E02DBD" w:rsidRDefault="00F20BFB" w14:paraId="35A313C3" w14:textId="36ACE4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E3C24">
              <w:rPr>
                <w:b/>
                <w:bCs/>
                <w:color w:val="000000"/>
                <w:sz w:val="26"/>
                <w:szCs w:val="26"/>
              </w:rPr>
              <w:t>90</w:t>
            </w:r>
          </w:p>
        </w:tc>
      </w:tr>
    </w:tbl>
    <w:bookmarkEnd w:id="9"/>
    <w:p w:rsidRPr="00EE3C24" w:rsidR="008D76A7" w:rsidP="00EE3C24" w:rsidRDefault="008D76A7" w14:paraId="2AC56D43" w14:textId="2B5CC49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3C24">
        <w:rPr>
          <w:rFonts w:ascii="Times New Roman" w:hAnsi="Times New Roman"/>
          <w:b/>
          <w:bCs/>
          <w:color w:val="000000"/>
          <w:sz w:val="28"/>
          <w:szCs w:val="28"/>
        </w:rPr>
        <w:t>6 ОЦІНЮВАННЯ РЕЗУЛЬТАТІВ НАВЧАННЯ</w:t>
      </w:r>
    </w:p>
    <w:p w:rsidR="008D76A7" w:rsidP="0061062C" w:rsidRDefault="008D76A7" w14:paraId="7CB33930" w14:textId="77777777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F536AC">
        <w:rPr>
          <w:b/>
          <w:sz w:val="28"/>
          <w:szCs w:val="28"/>
        </w:rPr>
        <w:t>Шкали</w:t>
      </w:r>
    </w:p>
    <w:p w:rsidR="008D76A7" w:rsidP="0061062C" w:rsidRDefault="008D76A7" w14:paraId="02A5E6F2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</w:t>
      </w:r>
      <w:r>
        <w:rPr>
          <w:bCs/>
          <w:sz w:val="28"/>
          <w:szCs w:val="28"/>
        </w:rPr>
        <w:lastRenderedPageBreak/>
        <w:t xml:space="preserve">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Pr="00F74369" w:rsidR="008D76A7" w:rsidP="0061062C" w:rsidRDefault="008D76A7" w14:paraId="66D63F13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bookmarkStart w:name="_Toc504069506" w:id="10"/>
      <w:r w:rsidRPr="00F74369">
        <w:rPr>
          <w:b/>
          <w:bCs/>
          <w:i/>
        </w:rPr>
        <w:t>Шкали оцінювання навчальних досягнень студентів НТУ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84C5D" w:rsidR="008D76A7" w:rsidTr="00EC3990" w14:paraId="7475CA4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8D76A7" w:rsidP="00EC3990" w:rsidRDefault="008D76A7" w14:paraId="443E9E82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8D76A7" w:rsidP="00EC3990" w:rsidRDefault="008D76A7" w14:paraId="3153BC91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Pr="001B2ED6" w:rsidR="008D76A7" w:rsidTr="00EC3990" w14:paraId="1D2791D4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8D76A7" w:rsidP="00EC3990" w:rsidRDefault="008D76A7" w14:paraId="65DD4008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8D76A7" w:rsidP="00EC3990" w:rsidRDefault="008D76A7" w14:paraId="73EE6F0F" w14:textId="77777777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Pr="001B2ED6" w:rsidR="008D76A7" w:rsidTr="00EC3990" w14:paraId="61E31EA1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8D76A7" w:rsidP="00EC3990" w:rsidRDefault="008D76A7" w14:paraId="121243C4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8D76A7" w:rsidP="00EC3990" w:rsidRDefault="008D76A7" w14:paraId="61BE7032" w14:textId="77777777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Pr="001B2ED6" w:rsidR="008D76A7" w:rsidTr="00EC3990" w14:paraId="26B6C8DB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8D76A7" w:rsidP="00EC3990" w:rsidRDefault="008D76A7" w14:paraId="611AF8FA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8D76A7" w:rsidP="00EC3990" w:rsidRDefault="008D76A7" w14:paraId="62CE7DA3" w14:textId="77777777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Pr="001B2ED6" w:rsidR="008D76A7" w:rsidTr="00EC3990" w14:paraId="587F4EFD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8D76A7" w:rsidP="00EC3990" w:rsidRDefault="008D76A7" w14:paraId="4D444FF3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8D76A7" w:rsidP="00EC3990" w:rsidRDefault="008D76A7" w14:paraId="50BC07AD" w14:textId="77777777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8D76A7" w:rsidP="0061062C" w:rsidRDefault="008D76A7" w14:paraId="27062344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8D76A7" w:rsidP="0061062C" w:rsidRDefault="008D76A7" w14:paraId="3183BC00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1"/>
      <w:r>
        <w:rPr>
          <w:sz w:val="28"/>
          <w:szCs w:val="28"/>
        </w:rPr>
        <w:t>6.2 Засоби та процедури</w:t>
      </w:r>
      <w:bookmarkEnd w:id="11"/>
    </w:p>
    <w:p w:rsidR="008D76A7" w:rsidP="0061062C" w:rsidRDefault="008D76A7" w14:paraId="25D00CBD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Pr="00FF51AE" w:rsidR="008D76A7" w:rsidP="0061062C" w:rsidRDefault="008D76A7" w14:paraId="3985861A" w14:textId="7FE751E0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49565A" w:rsidR="00D84E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8D76A7" w:rsidP="0061062C" w:rsidRDefault="008D76A7" w14:paraId="52766C4F" w14:textId="683CFC8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49565A" w:rsidR="00D84E29">
        <w:rPr>
          <w:sz w:val="28"/>
          <w:szCs w:val="28"/>
          <w:lang w:val="ru-RU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8D76A7" w:rsidP="0061062C" w:rsidRDefault="008D76A7" w14:paraId="2425FCE0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8D76A7" w:rsidP="0061062C" w:rsidRDefault="008D76A7" w14:paraId="6062DF9C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041BB7" w:rsidP="0061062C" w:rsidRDefault="00041BB7" w14:paraId="3257A914" w14:textId="77777777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Pr="009C2004" w:rsidR="008D76A7" w:rsidP="0061062C" w:rsidRDefault="008D76A7" w14:paraId="4C295364" w14:textId="2114B45A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Pr="00984C5D" w:rsidR="008D76A7" w:rsidTr="00EC3990" w14:paraId="250E425E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D76A7" w:rsidP="00EC3990" w:rsidRDefault="008D76A7" w14:paraId="6870F67F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8D76A7" w:rsidP="00EC3990" w:rsidRDefault="008D76A7" w14:paraId="50AD57CD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Pr="00E85E50" w:rsidR="008D76A7" w:rsidTr="00EC3990" w14:paraId="335D6076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D76A7" w:rsidP="00EC3990" w:rsidRDefault="008D76A7" w14:paraId="2F14E365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8D76A7" w:rsidP="00EC3990" w:rsidRDefault="008D76A7" w14:paraId="4F646BF6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D76A7" w:rsidP="00EC3990" w:rsidRDefault="008D76A7" w14:paraId="5A8EA724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D76A7" w:rsidP="00EC3990" w:rsidRDefault="008D76A7" w14:paraId="2DAEE3B3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D76A7" w:rsidP="00EC3990" w:rsidRDefault="008D76A7" w14:paraId="296218C7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Pr="00E85E50" w:rsidR="008D76A7" w:rsidTr="00EC3990" w14:paraId="589892F6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8D76A7" w:rsidP="00EC3990" w:rsidRDefault="008D76A7" w14:paraId="204A645D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8D76A7" w:rsidP="00EC3990" w:rsidRDefault="008D76A7" w14:paraId="60F900ED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D76A7" w:rsidP="00EC3990" w:rsidRDefault="008D76A7" w14:paraId="4BA56654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8D76A7" w:rsidP="00EC3990" w:rsidRDefault="008D76A7" w14:paraId="23538360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D76A7" w:rsidP="00EC3990" w:rsidRDefault="008D76A7" w14:paraId="55E3D211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D76A7" w:rsidP="00EC3990" w:rsidRDefault="008D76A7" w14:paraId="1FFEA800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D76A7" w:rsidP="00EC3990" w:rsidRDefault="008D76A7" w14:paraId="077FC8F7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D76A7" w:rsidP="00EC3990" w:rsidRDefault="008D76A7" w14:paraId="4C4D71B7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8D76A7" w:rsidP="00EC3990" w:rsidRDefault="008D76A7" w14:paraId="521045FB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8D76A7" w:rsidP="00EC3990" w:rsidRDefault="008D76A7" w14:paraId="5559997B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8D76A7" w:rsidP="00EC3990" w:rsidRDefault="008D76A7" w14:paraId="6961E1B7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8D76A7" w:rsidP="00EC3990" w:rsidRDefault="008D76A7" w14:paraId="6B1D281B" w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Pr="00E85E50" w:rsidR="008D76A7" w:rsidTr="00EC3990" w14:paraId="23F69474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8D76A7" w:rsidP="00EC3990" w:rsidRDefault="008D76A7" w14:paraId="704ACAA5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8D76A7" w:rsidP="00EC3990" w:rsidRDefault="008D76A7" w14:paraId="004D0FA3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D76A7" w:rsidP="00EC3990" w:rsidRDefault="008D76A7" w14:paraId="275D7EB6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8D76A7" w:rsidP="00EC3990" w:rsidRDefault="008D76A7" w14:paraId="48D2E32F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8D76A7" w:rsidP="00EC3990" w:rsidRDefault="008D76A7" w14:paraId="5D626CD8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E85E50" w:rsidR="008D76A7" w:rsidTr="00EC3990" w14:paraId="1035963A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8D76A7" w:rsidP="00EC3990" w:rsidRDefault="008D76A7" w14:paraId="45A9F4E4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8D76A7" w:rsidP="00EC3990" w:rsidRDefault="008D76A7" w14:paraId="2424A4FF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D76A7" w:rsidP="00EC3990" w:rsidRDefault="008D76A7" w14:paraId="2CDAA022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D76A7" w:rsidP="00EC3990" w:rsidRDefault="008D76A7" w14:paraId="5A3DF57E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D76A7" w:rsidP="00EC3990" w:rsidRDefault="008D76A7" w14:paraId="15FFC502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865C0D" w:rsidR="008D76A7" w:rsidP="0061062C" w:rsidRDefault="008D76A7" w14:paraId="72D0E0E5" w14:textId="384CD1EF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2"/>
      <w:bookmarkStart w:name="_Hlk500614565" w:id="13"/>
      <w:r>
        <w:rPr>
          <w:color w:val="000000"/>
          <w:sz w:val="28"/>
          <w:szCs w:val="28"/>
        </w:rPr>
        <w:lastRenderedPageBreak/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 w:rsidR="005F4041"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Pr="00865C0D" w:rsidR="008D76A7" w:rsidP="0061062C" w:rsidRDefault="008D76A7" w14:paraId="5250A960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Pr="00865C0D" w:rsidR="008D76A7" w:rsidP="0061062C" w:rsidRDefault="008D76A7" w14:paraId="7B7EAF33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4"/>
      <w:bookmarkEnd w:id="12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3"/>
    <w:p w:rsidR="008D76A7" w:rsidP="0061062C" w:rsidRDefault="008D76A7" w14:paraId="461423E0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Pr="000512EA" w:rsidR="008D76A7" w:rsidP="0061062C" w:rsidRDefault="008D76A7" w14:paraId="0DB11508" w14:textId="06B1A8EF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49565A" w:rsidR="00D84E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865C0D" w:rsidR="008D76A7" w:rsidP="0061062C" w:rsidRDefault="008D76A7" w14:paraId="5D80806A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8D76A7" w:rsidP="0061062C" w:rsidRDefault="008D76A7" w14:paraId="25CB384D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4"/>
    </w:p>
    <w:p w:rsidRPr="00964881" w:rsidR="008D76A7" w:rsidP="0061062C" w:rsidRDefault="008D76A7" w14:paraId="003BBAFE" w14:textId="482296B3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15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5"/>
    </w:p>
    <w:p w:rsidRPr="0032312C" w:rsidR="008D76A7" w:rsidP="0061062C" w:rsidRDefault="008D76A7" w14:paraId="0E814DA9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810D0F" w:rsidR="008D76A7" w:rsidP="0061062C" w:rsidRDefault="008D76A7" w14:paraId="118D0665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Pr="00810D0F" w:rsidR="008D76A7" w:rsidP="0061062C" w:rsidRDefault="008D76A7" w14:paraId="6A3B02CC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Pr="00C078CC" w:rsidR="008D76A7" w:rsidP="0061062C" w:rsidRDefault="008D76A7" w14:paraId="74E741A6" w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8D76A7" w:rsidP="0061062C" w:rsidRDefault="008D76A7" w14:paraId="66CE8526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8D76A7" w:rsidP="0061062C" w:rsidRDefault="008D76A7" w14:paraId="1BD6E8C9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Pr="005767EA" w:rsidR="008D76A7" w:rsidP="0061062C" w:rsidRDefault="008D76A7" w14:paraId="1EAD22AA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5767EA">
        <w:rPr>
          <w:b/>
          <w:i/>
          <w:color w:val="000000"/>
          <w:sz w:val="28"/>
          <w:szCs w:val="28"/>
        </w:rPr>
        <w:lastRenderedPageBreak/>
        <w:t xml:space="preserve">Загальні критерії досягнення результатів навчання </w:t>
      </w:r>
    </w:p>
    <w:p w:rsidRPr="005767EA" w:rsidR="008D76A7" w:rsidP="0061062C" w:rsidRDefault="008D76A7" w14:paraId="73179DB6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5767EA">
        <w:rPr>
          <w:b/>
          <w:i/>
          <w:color w:val="000000"/>
          <w:sz w:val="28"/>
          <w:szCs w:val="28"/>
        </w:rPr>
        <w:t>для 8-го кваліфікаційного рівня за НРК</w:t>
      </w:r>
    </w:p>
    <w:p w:rsidRPr="005767EA" w:rsidR="008D76A7" w:rsidP="0061062C" w:rsidRDefault="008D76A7" w14:paraId="6C0A33AB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5767EA">
        <w:rPr>
          <w:b/>
          <w:color w:val="000000"/>
          <w:sz w:val="28"/>
          <w:szCs w:val="28"/>
        </w:rPr>
        <w:t>Інтегральна компетентність</w:t>
      </w:r>
      <w:r w:rsidRPr="005767EA">
        <w:rPr>
          <w:color w:val="000000"/>
          <w:sz w:val="28"/>
          <w:szCs w:val="28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Pr="001A6E5D" w:rsidR="008D76A7" w:rsidTr="00EC3990" w14:paraId="660B2A61" w14:textId="77777777">
        <w:trPr>
          <w:tblHeader/>
        </w:trPr>
        <w:tc>
          <w:tcPr>
            <w:tcW w:w="1278" w:type="pct"/>
            <w:vAlign w:val="center"/>
          </w:tcPr>
          <w:p w:rsidRPr="001A6E5D" w:rsidR="008D76A7" w:rsidP="00EC3990" w:rsidRDefault="008D76A7" w14:paraId="5E6D1E55" w14:textId="77777777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Pr="001A6E5D" w:rsidR="008D76A7" w:rsidP="00EC3990" w:rsidRDefault="008D76A7" w14:paraId="1B317C6C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Pr="001A6E5D" w:rsidR="008D76A7" w:rsidP="00EC3990" w:rsidRDefault="008D76A7" w14:paraId="547EF108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Pr="001A6E5D" w:rsidR="008D76A7" w:rsidP="00EC3990" w:rsidRDefault="008D76A7" w14:paraId="24F1A9C8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Pr="001A6E5D" w:rsidR="008D76A7" w:rsidTr="00EC3990" w14:paraId="3D3A7FB9" w14:textId="77777777">
        <w:tc>
          <w:tcPr>
            <w:tcW w:w="5000" w:type="pct"/>
            <w:gridSpan w:val="3"/>
          </w:tcPr>
          <w:p w:rsidRPr="001A6E5D" w:rsidR="008D76A7" w:rsidP="00EC3990" w:rsidRDefault="008D76A7" w14:paraId="5565CB71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</w:p>
        </w:tc>
      </w:tr>
      <w:tr w:rsidRPr="001A6E5D" w:rsidR="008D76A7" w:rsidTr="00EC3990" w14:paraId="7F1DA43E" w14:textId="77777777">
        <w:trPr>
          <w:trHeight w:val="280"/>
        </w:trPr>
        <w:tc>
          <w:tcPr>
            <w:tcW w:w="1278" w:type="pct"/>
            <w:vMerge w:val="restart"/>
          </w:tcPr>
          <w:p w:rsidRPr="00BD34A3" w:rsidR="008D76A7" w:rsidP="00EC3990" w:rsidRDefault="008D76A7" w14:paraId="0842B59A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Pr="00BD34A3" w:rsidR="008D76A7" w:rsidP="00EC3990" w:rsidRDefault="008D76A7" w14:paraId="023D7CD0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Pr="001A6E5D" w:rsidR="008D76A7" w:rsidP="00EC3990" w:rsidRDefault="008D76A7" w14:paraId="0BE9DCF5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Pr="001A6E5D" w:rsidR="008D76A7" w:rsidP="00EC3990" w:rsidRDefault="008D76A7" w14:paraId="25CE489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Pr="001A6E5D" w:rsidR="008D76A7" w:rsidP="00EC3990" w:rsidRDefault="008D76A7" w14:paraId="75C4CD4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Pr="001A6E5D" w:rsidR="008D76A7" w:rsidP="00EC3990" w:rsidRDefault="008D76A7" w14:paraId="1A03D90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Pr="001A6E5D" w:rsidR="008D76A7" w:rsidP="00EC3990" w:rsidRDefault="008D76A7" w14:paraId="20A899B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8D76A7" w:rsidTr="00EC3990" w14:paraId="14AE6C53" w14:textId="77777777">
        <w:tc>
          <w:tcPr>
            <w:tcW w:w="1278" w:type="pct"/>
            <w:vMerge/>
          </w:tcPr>
          <w:p w:rsidRPr="001A6E5D" w:rsidR="008D76A7" w:rsidP="00EC3990" w:rsidRDefault="008D76A7" w14:paraId="2F32E984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4F3544B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Pr="001A6E5D" w:rsidR="008D76A7" w:rsidP="00EC3990" w:rsidRDefault="008D76A7" w14:paraId="49992F0A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8D76A7" w:rsidTr="00EC3990" w14:paraId="46BDF4BF" w14:textId="77777777">
        <w:tc>
          <w:tcPr>
            <w:tcW w:w="1278" w:type="pct"/>
            <w:vMerge/>
          </w:tcPr>
          <w:p w:rsidRPr="001A6E5D" w:rsidR="008D76A7" w:rsidP="00EC3990" w:rsidRDefault="008D76A7" w14:paraId="027E6FE4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4797391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Pr="001A6E5D" w:rsidR="008D76A7" w:rsidP="00EC3990" w:rsidRDefault="008D76A7" w14:paraId="0F76419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8D76A7" w:rsidTr="00EC3990" w14:paraId="3A7C9DAB" w14:textId="77777777">
        <w:trPr>
          <w:trHeight w:val="267"/>
        </w:trPr>
        <w:tc>
          <w:tcPr>
            <w:tcW w:w="1278" w:type="pct"/>
            <w:vMerge/>
          </w:tcPr>
          <w:p w:rsidRPr="001A6E5D" w:rsidR="008D76A7" w:rsidP="00EC3990" w:rsidRDefault="008D76A7" w14:paraId="00632F83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78226C2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Pr="001A6E5D" w:rsidR="008D76A7" w:rsidP="00EC3990" w:rsidRDefault="008D76A7" w14:paraId="5B9D3EBC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8D76A7" w:rsidTr="00EC3990" w14:paraId="6949A89D" w14:textId="77777777">
        <w:trPr>
          <w:trHeight w:val="412"/>
        </w:trPr>
        <w:tc>
          <w:tcPr>
            <w:tcW w:w="1278" w:type="pct"/>
            <w:vMerge/>
          </w:tcPr>
          <w:p w:rsidRPr="001A6E5D" w:rsidR="008D76A7" w:rsidP="00EC3990" w:rsidRDefault="008D76A7" w14:paraId="59B98E2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3E8E35C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Pr="001A6E5D" w:rsidR="008D76A7" w:rsidP="00EC3990" w:rsidRDefault="008D76A7" w14:paraId="70B19FBA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8D76A7" w:rsidTr="00EC3990" w14:paraId="09FDCB56" w14:textId="77777777">
        <w:tc>
          <w:tcPr>
            <w:tcW w:w="1278" w:type="pct"/>
            <w:vMerge/>
          </w:tcPr>
          <w:p w:rsidRPr="001A6E5D" w:rsidR="008D76A7" w:rsidP="00EC3990" w:rsidRDefault="008D76A7" w14:paraId="49D68D97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4702ABAD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Pr="001A6E5D" w:rsidR="008D76A7" w:rsidP="00EC3990" w:rsidRDefault="008D76A7" w14:paraId="4C80F32C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8D76A7" w:rsidTr="00EC3990" w14:paraId="0EE4E41B" w14:textId="77777777">
        <w:tc>
          <w:tcPr>
            <w:tcW w:w="1278" w:type="pct"/>
            <w:vMerge/>
          </w:tcPr>
          <w:p w:rsidRPr="001A6E5D" w:rsidR="008D76A7" w:rsidP="00EC3990" w:rsidRDefault="008D76A7" w14:paraId="686E486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69DB9C8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Pr="001A6E5D" w:rsidR="008D76A7" w:rsidP="00EC3990" w:rsidRDefault="008D76A7" w14:paraId="291111CE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8D76A7" w:rsidTr="00EC3990" w14:paraId="1A8AC131" w14:textId="77777777">
        <w:tc>
          <w:tcPr>
            <w:tcW w:w="1278" w:type="pct"/>
            <w:vMerge/>
          </w:tcPr>
          <w:p w:rsidRPr="001A6E5D" w:rsidR="008D76A7" w:rsidP="00EC3990" w:rsidRDefault="008D76A7" w14:paraId="7E0F923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3669EB01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Pr="001A6E5D" w:rsidR="008D76A7" w:rsidP="00EC3990" w:rsidRDefault="008D76A7" w14:paraId="18694BB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8D76A7" w:rsidTr="00EC3990" w14:paraId="3A4F5479" w14:textId="77777777">
        <w:trPr>
          <w:trHeight w:val="504"/>
        </w:trPr>
        <w:tc>
          <w:tcPr>
            <w:tcW w:w="1278" w:type="pct"/>
            <w:vMerge/>
          </w:tcPr>
          <w:p w:rsidRPr="001A6E5D" w:rsidR="008D76A7" w:rsidP="00EC3990" w:rsidRDefault="008D76A7" w14:paraId="5822252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30F742E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Pr="001A6E5D" w:rsidR="008D76A7" w:rsidP="00EC3990" w:rsidRDefault="008D76A7" w14:paraId="18CE3837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8D76A7" w:rsidTr="00EC3990" w14:paraId="110A68AB" w14:textId="77777777">
        <w:tc>
          <w:tcPr>
            <w:tcW w:w="5000" w:type="pct"/>
            <w:gridSpan w:val="3"/>
          </w:tcPr>
          <w:p w:rsidRPr="001A6E5D" w:rsidR="008D76A7" w:rsidP="00EC3990" w:rsidRDefault="008D76A7" w14:paraId="10686C2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Pr="001A6E5D" w:rsidR="008D76A7" w:rsidTr="00EC3990" w14:paraId="0BA4350B" w14:textId="77777777">
        <w:tc>
          <w:tcPr>
            <w:tcW w:w="1278" w:type="pct"/>
            <w:vMerge w:val="restart"/>
          </w:tcPr>
          <w:p w:rsidRPr="001A6E5D" w:rsidR="008D76A7" w:rsidP="00EC3990" w:rsidRDefault="008D76A7" w14:paraId="575E20B1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1A6E5D" w:rsidR="008D76A7" w:rsidP="00EC3990" w:rsidRDefault="008D76A7" w14:paraId="51190576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Pr="001A6E5D" w:rsidR="008D76A7" w:rsidP="00EC3990" w:rsidRDefault="008D76A7" w14:paraId="47F34D91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Pr="001A6E5D" w:rsidR="008D76A7" w:rsidP="00EC3990" w:rsidRDefault="008D76A7" w14:paraId="5BF39B6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Pr="001A6E5D" w:rsidR="008D76A7" w:rsidP="00EC3990" w:rsidRDefault="008D76A7" w14:paraId="2B9C9AB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Pr="001A6E5D" w:rsidR="008D76A7" w:rsidP="00EC3990" w:rsidRDefault="008D76A7" w14:paraId="31E7A34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Pr="001A6E5D" w:rsidR="008D76A7" w:rsidP="00EC3990" w:rsidRDefault="008D76A7" w14:paraId="1E7014B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Pr="001A6E5D" w:rsidR="008D76A7" w:rsidP="00EC3990" w:rsidRDefault="008D76A7" w14:paraId="4CD696B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Pr="001A6E5D" w:rsidR="008D76A7" w:rsidP="00EC3990" w:rsidRDefault="008D76A7" w14:paraId="5F6141E6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Pr="001A6E5D" w:rsidR="008D76A7" w:rsidP="00EC3990" w:rsidRDefault="008D76A7" w14:paraId="3129F6B6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Pr="001A6E5D" w:rsidR="008D76A7" w:rsidP="00EC3990" w:rsidRDefault="008D76A7" w14:paraId="31EA7C0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8D76A7" w:rsidTr="00EC3990" w14:paraId="3F15B154" w14:textId="77777777">
        <w:tc>
          <w:tcPr>
            <w:tcW w:w="1278" w:type="pct"/>
            <w:vMerge/>
          </w:tcPr>
          <w:p w:rsidRPr="001A6E5D" w:rsidR="008D76A7" w:rsidP="00EC3990" w:rsidRDefault="008D76A7" w14:paraId="35939215" w14:textId="77777777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7957F41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Pr="001A6E5D" w:rsidR="008D76A7" w:rsidP="00EC3990" w:rsidRDefault="008D76A7" w14:paraId="3E3CD720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8D76A7" w:rsidTr="00EC3990" w14:paraId="18FC6051" w14:textId="77777777">
        <w:tc>
          <w:tcPr>
            <w:tcW w:w="1278" w:type="pct"/>
            <w:vMerge/>
          </w:tcPr>
          <w:p w:rsidRPr="001A6E5D" w:rsidR="008D76A7" w:rsidP="00EC3990" w:rsidRDefault="008D76A7" w14:paraId="3E40C107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5539F76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Pr="001A6E5D" w:rsidR="008D76A7" w:rsidP="00EC3990" w:rsidRDefault="008D76A7" w14:paraId="2BD4ACF8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8D76A7" w:rsidTr="00EC3990" w14:paraId="0E2EE41B" w14:textId="77777777">
        <w:tc>
          <w:tcPr>
            <w:tcW w:w="1278" w:type="pct"/>
            <w:vMerge/>
          </w:tcPr>
          <w:p w:rsidRPr="001A6E5D" w:rsidR="008D76A7" w:rsidP="00EC3990" w:rsidRDefault="008D76A7" w14:paraId="2507BC13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34C6E4AB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Pr="001A6E5D" w:rsidR="008D76A7" w:rsidP="00EC3990" w:rsidRDefault="008D76A7" w14:paraId="4D3F3DB3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8D76A7" w:rsidTr="00EC3990" w14:paraId="72BD130C" w14:textId="77777777">
        <w:trPr>
          <w:trHeight w:val="267"/>
        </w:trPr>
        <w:tc>
          <w:tcPr>
            <w:tcW w:w="1278" w:type="pct"/>
            <w:vMerge/>
          </w:tcPr>
          <w:p w:rsidRPr="001A6E5D" w:rsidR="008D76A7" w:rsidP="00EC3990" w:rsidRDefault="008D76A7" w14:paraId="37F19EC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4B63F567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Pr="001A6E5D" w:rsidR="008D76A7" w:rsidP="00EC3990" w:rsidRDefault="008D76A7" w14:paraId="54CA5F7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8D76A7" w:rsidTr="00EC3990" w14:paraId="2F1322C8" w14:textId="77777777">
        <w:trPr>
          <w:trHeight w:val="412"/>
        </w:trPr>
        <w:tc>
          <w:tcPr>
            <w:tcW w:w="1278" w:type="pct"/>
            <w:vMerge/>
          </w:tcPr>
          <w:p w:rsidRPr="001A6E5D" w:rsidR="008D76A7" w:rsidP="00EC3990" w:rsidRDefault="008D76A7" w14:paraId="5A90A3C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79E6E845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Pr="001A6E5D" w:rsidR="008D76A7" w:rsidP="00EC3990" w:rsidRDefault="008D76A7" w14:paraId="2A69920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8D76A7" w:rsidTr="00EC3990" w14:paraId="768E802E" w14:textId="77777777">
        <w:tc>
          <w:tcPr>
            <w:tcW w:w="1278" w:type="pct"/>
            <w:vMerge/>
          </w:tcPr>
          <w:p w:rsidRPr="001A6E5D" w:rsidR="008D76A7" w:rsidP="00EC3990" w:rsidRDefault="008D76A7" w14:paraId="0C2A1426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45539FD7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Pr="001A6E5D" w:rsidR="008D76A7" w:rsidP="00EC3990" w:rsidRDefault="008D76A7" w14:paraId="3427D12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8D76A7" w:rsidTr="00EC3990" w14:paraId="0547509A" w14:textId="77777777">
        <w:tc>
          <w:tcPr>
            <w:tcW w:w="1278" w:type="pct"/>
            <w:vMerge/>
          </w:tcPr>
          <w:p w:rsidRPr="001A6E5D" w:rsidR="008D76A7" w:rsidP="00EC3990" w:rsidRDefault="008D76A7" w14:paraId="53D85075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2C937A23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Pr="001A6E5D" w:rsidR="008D76A7" w:rsidP="00EC3990" w:rsidRDefault="008D76A7" w14:paraId="30C15E31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8D76A7" w:rsidTr="00EC3990" w14:paraId="5B46C2E7" w14:textId="77777777">
        <w:trPr>
          <w:trHeight w:val="70"/>
        </w:trPr>
        <w:tc>
          <w:tcPr>
            <w:tcW w:w="1278" w:type="pct"/>
            <w:vMerge/>
          </w:tcPr>
          <w:p w:rsidRPr="001A6E5D" w:rsidR="008D76A7" w:rsidP="00EC3990" w:rsidRDefault="008D76A7" w14:paraId="1BEBCC6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400D8EEB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Pr="001A6E5D" w:rsidR="008D76A7" w:rsidP="00EC3990" w:rsidRDefault="008D76A7" w14:paraId="63309EBE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8D76A7" w:rsidTr="00EC3990" w14:paraId="2D9548BE" w14:textId="77777777">
        <w:tc>
          <w:tcPr>
            <w:tcW w:w="5000" w:type="pct"/>
            <w:gridSpan w:val="3"/>
          </w:tcPr>
          <w:p w:rsidRPr="001A6E5D" w:rsidR="008D76A7" w:rsidP="00EC3990" w:rsidRDefault="008D76A7" w14:paraId="44AFF6A1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Pr="001A6E5D" w:rsidR="008D76A7" w:rsidTr="00EC3990" w14:paraId="2A506F0B" w14:textId="77777777">
        <w:tc>
          <w:tcPr>
            <w:tcW w:w="1278" w:type="pct"/>
            <w:vMerge w:val="restart"/>
          </w:tcPr>
          <w:p w:rsidRPr="001A6E5D" w:rsidR="008D76A7" w:rsidP="00EC3990" w:rsidRDefault="008D76A7" w14:paraId="53147B16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Pr="001A6E5D" w:rsidR="008D76A7" w:rsidP="00EC3990" w:rsidRDefault="008D76A7" w14:paraId="53C2E191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Pr="001A6E5D" w:rsidR="008D76A7" w:rsidP="00EC3990" w:rsidRDefault="008D76A7" w14:paraId="76546B10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Pr="001A6E5D" w:rsidR="008D76A7" w:rsidP="00EC3990" w:rsidRDefault="008D76A7" w14:paraId="1F9C3A8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Pr="001A6E5D" w:rsidR="008D76A7" w:rsidP="00EC3990" w:rsidRDefault="008D76A7" w14:paraId="477E0E4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Pr="001A6E5D" w:rsidR="008D76A7" w:rsidP="00EC3990" w:rsidRDefault="008D76A7" w14:paraId="49F7A83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Pr="001A6E5D" w:rsidR="008D76A7" w:rsidP="00EC3990" w:rsidRDefault="008D76A7" w14:paraId="3CFC422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Pr="001A6E5D" w:rsidR="008D76A7" w:rsidP="00EC3990" w:rsidRDefault="008D76A7" w14:paraId="3483CB8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Pr="001A6E5D" w:rsidR="008D76A7" w:rsidP="00EC3990" w:rsidRDefault="008D76A7" w14:paraId="3F230A2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Pr="001A6E5D" w:rsidR="008D76A7" w:rsidP="00EC3990" w:rsidRDefault="008D76A7" w14:paraId="3E4A32E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Pr="001A6E5D" w:rsidR="008D76A7" w:rsidP="00EC3990" w:rsidRDefault="008D76A7" w14:paraId="3F9041A8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Pr="001A6E5D" w:rsidR="008D76A7" w:rsidP="00EC3990" w:rsidRDefault="008D76A7" w14:paraId="1C338D2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Pr="001A6E5D" w:rsidR="008D76A7" w:rsidP="00EC3990" w:rsidRDefault="008D76A7" w14:paraId="00BB7AE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Pr="001A6E5D" w:rsidR="008D76A7" w:rsidP="00EC3990" w:rsidRDefault="008D76A7" w14:paraId="3365851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Pr="001A6E5D" w:rsidR="008D76A7" w:rsidP="00EC3990" w:rsidRDefault="008D76A7" w14:paraId="58AFB98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Pr="001A6E5D" w:rsidR="008D76A7" w:rsidP="00EC3990" w:rsidRDefault="008D76A7" w14:paraId="686CF37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Pr="001A6E5D" w:rsidR="008D76A7" w:rsidP="00EC3990" w:rsidRDefault="008D76A7" w14:paraId="36C479E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Pr="001A6E5D" w:rsidR="008D76A7" w:rsidP="00EC3990" w:rsidRDefault="008D76A7" w14:paraId="2A85D88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Pr="001A6E5D" w:rsidR="008D76A7" w:rsidP="00EC3990" w:rsidRDefault="008D76A7" w14:paraId="6BCFA62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Pr="001A6E5D" w:rsidR="008D76A7" w:rsidP="00EC3990" w:rsidRDefault="008D76A7" w14:paraId="1826F9F8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8D76A7" w:rsidTr="00EC3990" w14:paraId="1F20261D" w14:textId="77777777">
        <w:tc>
          <w:tcPr>
            <w:tcW w:w="1278" w:type="pct"/>
            <w:vMerge/>
          </w:tcPr>
          <w:p w:rsidRPr="001A6E5D" w:rsidR="008D76A7" w:rsidP="00EC3990" w:rsidRDefault="008D76A7" w14:paraId="6AC0CB9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014E59F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Pr="001A6E5D" w:rsidR="008D76A7" w:rsidP="00EC3990" w:rsidRDefault="008D76A7" w14:paraId="35DDF581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8D76A7" w:rsidTr="00EC3990" w14:paraId="557CEC72" w14:textId="77777777">
        <w:tc>
          <w:tcPr>
            <w:tcW w:w="1278" w:type="pct"/>
            <w:vMerge/>
          </w:tcPr>
          <w:p w:rsidRPr="001A6E5D" w:rsidR="008D76A7" w:rsidP="00EC3990" w:rsidRDefault="008D76A7" w14:paraId="2F62FA15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0320BF6A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Pr="001A6E5D" w:rsidR="008D76A7" w:rsidP="00EC3990" w:rsidRDefault="008D76A7" w14:paraId="1A5BF97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8D76A7" w:rsidTr="00EC3990" w14:paraId="2D8C45FE" w14:textId="77777777">
        <w:trPr>
          <w:trHeight w:val="267"/>
        </w:trPr>
        <w:tc>
          <w:tcPr>
            <w:tcW w:w="1278" w:type="pct"/>
            <w:vMerge/>
          </w:tcPr>
          <w:p w:rsidRPr="001A6E5D" w:rsidR="008D76A7" w:rsidP="00EC3990" w:rsidRDefault="008D76A7" w14:paraId="3487A915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536E520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Pr="001A6E5D" w:rsidR="008D76A7" w:rsidP="00EC3990" w:rsidRDefault="008D76A7" w14:paraId="4A4E011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8D76A7" w:rsidTr="00EC3990" w14:paraId="0FA691D8" w14:textId="77777777">
        <w:trPr>
          <w:trHeight w:val="412"/>
        </w:trPr>
        <w:tc>
          <w:tcPr>
            <w:tcW w:w="1278" w:type="pct"/>
            <w:vMerge/>
          </w:tcPr>
          <w:p w:rsidRPr="001A6E5D" w:rsidR="008D76A7" w:rsidP="00EC3990" w:rsidRDefault="008D76A7" w14:paraId="7965E00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5451A7E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Pr="001A6E5D" w:rsidR="008D76A7" w:rsidP="00EC3990" w:rsidRDefault="008D76A7" w14:paraId="5BA2CD3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8D76A7" w:rsidTr="00EC3990" w14:paraId="6A972373" w14:textId="77777777">
        <w:tc>
          <w:tcPr>
            <w:tcW w:w="1278" w:type="pct"/>
            <w:vMerge/>
          </w:tcPr>
          <w:p w:rsidRPr="001A6E5D" w:rsidR="008D76A7" w:rsidP="00EC3990" w:rsidRDefault="008D76A7" w14:paraId="0435B21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1AFCB1D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Pr="001A6E5D" w:rsidR="008D76A7" w:rsidP="00EC3990" w:rsidRDefault="008D76A7" w14:paraId="6B3EFDAF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8D76A7" w:rsidTr="00EC3990" w14:paraId="14BD567D" w14:textId="77777777">
        <w:tc>
          <w:tcPr>
            <w:tcW w:w="1278" w:type="pct"/>
            <w:vMerge/>
          </w:tcPr>
          <w:p w:rsidRPr="001A6E5D" w:rsidR="008D76A7" w:rsidP="00EC3990" w:rsidRDefault="008D76A7" w14:paraId="4337DCCD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511E7F23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Pr="001A6E5D" w:rsidR="008D76A7" w:rsidP="00EC3990" w:rsidRDefault="008D76A7" w14:paraId="1A00335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8D76A7" w:rsidTr="00EC3990" w14:paraId="07E29FC3" w14:textId="77777777">
        <w:tc>
          <w:tcPr>
            <w:tcW w:w="1278" w:type="pct"/>
            <w:vMerge/>
          </w:tcPr>
          <w:p w:rsidRPr="001A6E5D" w:rsidR="008D76A7" w:rsidP="00EC3990" w:rsidRDefault="008D76A7" w14:paraId="3EABA565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59F4DF11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Pr="001A6E5D" w:rsidR="008D76A7" w:rsidP="00EC3990" w:rsidRDefault="008D76A7" w14:paraId="221E850A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8D76A7" w:rsidTr="00EC3990" w14:paraId="72BFDCB7" w14:textId="77777777">
        <w:trPr>
          <w:trHeight w:val="190"/>
        </w:trPr>
        <w:tc>
          <w:tcPr>
            <w:tcW w:w="1278" w:type="pct"/>
            <w:vMerge/>
          </w:tcPr>
          <w:p w:rsidRPr="001A6E5D" w:rsidR="008D76A7" w:rsidP="00EC3990" w:rsidRDefault="008D76A7" w14:paraId="1C17A82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52999483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Pr="001A6E5D" w:rsidR="008D76A7" w:rsidP="00EC3990" w:rsidRDefault="008D76A7" w14:paraId="68E34AF7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8D76A7" w:rsidTr="00EC3990" w14:paraId="57BDA80C" w14:textId="77777777">
        <w:tc>
          <w:tcPr>
            <w:tcW w:w="5000" w:type="pct"/>
            <w:gridSpan w:val="3"/>
          </w:tcPr>
          <w:p w:rsidRPr="001A6E5D" w:rsidR="008D76A7" w:rsidP="00EC3990" w:rsidRDefault="008D76A7" w14:paraId="45834367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Pr="001A6E5D" w:rsidR="008D76A7" w:rsidTr="00EC3990" w14:paraId="45CC4789" w14:textId="77777777">
        <w:tc>
          <w:tcPr>
            <w:tcW w:w="1278" w:type="pct"/>
            <w:vMerge w:val="restart"/>
          </w:tcPr>
          <w:p w:rsidRPr="001A6E5D" w:rsidR="008D76A7" w:rsidP="00EC3990" w:rsidRDefault="008D76A7" w14:paraId="21E4C833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1A6E5D" w:rsidR="008D76A7" w:rsidP="00EC3990" w:rsidRDefault="008D76A7" w14:paraId="60E11F52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Pr="001A6E5D" w:rsidR="008D76A7" w:rsidP="00EC3990" w:rsidRDefault="008D76A7" w14:paraId="377B81FA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Pr="001A6E5D" w:rsidR="008D76A7" w:rsidP="00EC3990" w:rsidRDefault="008D76A7" w14:paraId="183630F5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Pr="001A6E5D" w:rsidR="008D76A7" w:rsidP="00EC3990" w:rsidRDefault="008D76A7" w14:paraId="7200F86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Pr="001A6E5D" w:rsidR="008D76A7" w:rsidP="00EC3990" w:rsidRDefault="008D76A7" w14:paraId="2A455EC2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Pr="001A6E5D" w:rsidR="008D76A7" w:rsidP="00EC3990" w:rsidRDefault="008D76A7" w14:paraId="4250F0E6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Pr="001A6E5D" w:rsidR="008D76A7" w:rsidP="00EC3990" w:rsidRDefault="008D76A7" w14:paraId="363678C7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Pr="001A6E5D" w:rsidR="008D76A7" w:rsidP="00EC3990" w:rsidRDefault="008D76A7" w14:paraId="62C4403C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Pr="001A6E5D" w:rsidR="008D76A7" w:rsidP="00EC3990" w:rsidRDefault="008D76A7" w14:paraId="1DE124C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Pr="001A6E5D" w:rsidR="008D76A7" w:rsidP="00EC3990" w:rsidRDefault="008D76A7" w14:paraId="614BA341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Pr="0047502B" w:rsidR="008D76A7" w:rsidP="00EC3990" w:rsidRDefault="008D76A7" w14:paraId="2DC2D5B9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Pr="001A6E5D" w:rsidR="008D76A7" w:rsidP="00EC3990" w:rsidRDefault="008D76A7" w14:paraId="268DDD45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загальнонавчальнихумінь</w:t>
            </w:r>
            <w:proofErr w:type="spellEnd"/>
            <w:r w:rsidRPr="001A6E5D">
              <w:t xml:space="preserve"> і навичок</w:t>
            </w:r>
          </w:p>
        </w:tc>
        <w:tc>
          <w:tcPr>
            <w:tcW w:w="673" w:type="pct"/>
          </w:tcPr>
          <w:p w:rsidRPr="001A6E5D" w:rsidR="008D76A7" w:rsidP="00EC3990" w:rsidRDefault="008D76A7" w14:paraId="2B6E695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8D76A7" w:rsidTr="00EC3990" w14:paraId="77916E9C" w14:textId="77777777">
        <w:tc>
          <w:tcPr>
            <w:tcW w:w="1278" w:type="pct"/>
            <w:vMerge/>
          </w:tcPr>
          <w:p w:rsidRPr="001A6E5D" w:rsidR="008D76A7" w:rsidP="00EC3990" w:rsidRDefault="008D76A7" w14:paraId="48E1223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7FE9A051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Pr="001A6E5D" w:rsidR="008D76A7" w:rsidP="00EC3990" w:rsidRDefault="008D76A7" w14:paraId="40B8408E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8D76A7" w:rsidTr="00EC3990" w14:paraId="43789869" w14:textId="77777777">
        <w:trPr>
          <w:trHeight w:val="435"/>
        </w:trPr>
        <w:tc>
          <w:tcPr>
            <w:tcW w:w="1278" w:type="pct"/>
            <w:vMerge/>
          </w:tcPr>
          <w:p w:rsidRPr="001A6E5D" w:rsidR="008D76A7" w:rsidP="00EC3990" w:rsidRDefault="008D76A7" w14:paraId="214D4D83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2DA3515D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Pr="001A6E5D" w:rsidR="008D76A7" w:rsidP="00EC3990" w:rsidRDefault="008D76A7" w14:paraId="6D752E28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8D76A7" w:rsidTr="00EC3990" w14:paraId="15E5CEE8" w14:textId="77777777">
        <w:trPr>
          <w:trHeight w:val="538"/>
        </w:trPr>
        <w:tc>
          <w:tcPr>
            <w:tcW w:w="1278" w:type="pct"/>
            <w:vMerge/>
          </w:tcPr>
          <w:p w:rsidRPr="001A6E5D" w:rsidR="008D76A7" w:rsidP="00EC3990" w:rsidRDefault="008D76A7" w14:paraId="047BD2E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1D57C5B0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Pr="001A6E5D" w:rsidR="008D76A7" w:rsidP="00EC3990" w:rsidRDefault="008D76A7" w14:paraId="4B47A08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8D76A7" w:rsidTr="00EC3990" w14:paraId="20B36C01" w14:textId="77777777">
        <w:trPr>
          <w:trHeight w:val="160"/>
        </w:trPr>
        <w:tc>
          <w:tcPr>
            <w:tcW w:w="1278" w:type="pct"/>
            <w:vMerge/>
          </w:tcPr>
          <w:p w:rsidRPr="001A6E5D" w:rsidR="008D76A7" w:rsidP="00EC3990" w:rsidRDefault="008D76A7" w14:paraId="2C3F63CA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8D76A7" w:rsidP="00EC3990" w:rsidRDefault="008D76A7" w14:paraId="16E3F721" w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Pr="001A6E5D" w:rsidR="008D76A7" w:rsidP="00EC3990" w:rsidRDefault="008D76A7" w14:paraId="428C700D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8D76A7" w:rsidTr="00EC3990" w14:paraId="2B2103B7" w14:textId="77777777">
        <w:tc>
          <w:tcPr>
            <w:tcW w:w="1278" w:type="pct"/>
            <w:vMerge/>
          </w:tcPr>
          <w:p w:rsidRPr="001A6E5D" w:rsidR="008D76A7" w:rsidP="00EC3990" w:rsidRDefault="008D76A7" w14:paraId="1E432E9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8D76A7" w:rsidP="00EC3990" w:rsidRDefault="008D76A7" w14:paraId="125E401A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Pr="001A6E5D" w:rsidR="008D76A7" w:rsidP="00EC3990" w:rsidRDefault="008D76A7" w14:paraId="44CDED9A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8D76A7" w:rsidTr="00EC3990" w14:paraId="25E339AB" w14:textId="77777777">
        <w:tc>
          <w:tcPr>
            <w:tcW w:w="1278" w:type="pct"/>
            <w:vMerge/>
          </w:tcPr>
          <w:p w:rsidRPr="001A6E5D" w:rsidR="008D76A7" w:rsidP="00EC3990" w:rsidRDefault="008D76A7" w14:paraId="2C9843F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8D76A7" w:rsidP="00EC3990" w:rsidRDefault="008D76A7" w14:paraId="6875502C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Pr="001A6E5D" w:rsidR="008D76A7" w:rsidP="00EC3990" w:rsidRDefault="008D76A7" w14:paraId="77918D3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8D76A7" w:rsidTr="00EC3990" w14:paraId="3E227388" w14:textId="77777777">
        <w:tc>
          <w:tcPr>
            <w:tcW w:w="1278" w:type="pct"/>
            <w:vMerge/>
          </w:tcPr>
          <w:p w:rsidRPr="001A6E5D" w:rsidR="008D76A7" w:rsidP="00EC3990" w:rsidRDefault="008D76A7" w14:paraId="19282213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8D76A7" w:rsidP="00EC3990" w:rsidRDefault="008D76A7" w14:paraId="33AFFB49" w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Pr="001A6E5D" w:rsidR="008D76A7" w:rsidP="00EC3990" w:rsidRDefault="008D76A7" w14:paraId="0147E4D5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8D76A7" w:rsidTr="00EC3990" w14:paraId="2B470C16" w14:textId="77777777">
        <w:trPr>
          <w:trHeight w:val="190"/>
        </w:trPr>
        <w:tc>
          <w:tcPr>
            <w:tcW w:w="1278" w:type="pct"/>
            <w:vMerge/>
          </w:tcPr>
          <w:p w:rsidRPr="001A6E5D" w:rsidR="008D76A7" w:rsidP="00EC3990" w:rsidRDefault="008D76A7" w14:paraId="4AB6EC11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D76A7" w:rsidP="00EC3990" w:rsidRDefault="008D76A7" w14:paraId="668B2E4D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Pr="001A6E5D" w:rsidR="008D76A7" w:rsidP="00EC3990" w:rsidRDefault="008D76A7" w14:paraId="047C2FE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Pr="00EE3C24" w:rsidR="008D76A7" w:rsidP="00EE3C24" w:rsidRDefault="008D76A7" w14:paraId="3424A87B" w14:textId="67FE2992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4" w:id="16"/>
      <w:bookmarkEnd w:id="10"/>
      <w:r w:rsidRPr="00EE3C24">
        <w:rPr>
          <w:rFonts w:ascii="Times New Roman" w:hAnsi="Times New Roman"/>
          <w:b/>
          <w:bCs/>
          <w:color w:val="000000"/>
          <w:sz w:val="28"/>
          <w:szCs w:val="28"/>
        </w:rPr>
        <w:t>7 ІНСТРУМЕНТИ, ОБЛАДНАННЯ ТА ПРОГРАМНЕ ЗАБЕЗПЕЧЕННЯ</w:t>
      </w:r>
      <w:bookmarkEnd w:id="16"/>
    </w:p>
    <w:p w:rsidR="008D76A7" w:rsidP="00A86B07" w:rsidRDefault="008D76A7" w14:paraId="240D25C0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bookmarkStart w:name="_Hlk11336477" w:id="17"/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Pr="000D03FA" w:rsidR="008D76A7" w:rsidP="00A86B07" w:rsidRDefault="008D76A7" w14:paraId="276E0534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8D76A7" w:rsidP="00EE3C24" w:rsidRDefault="008D76A7" w14:paraId="67592F0D" w14:textId="23E97A93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18"/>
      <w:bookmarkStart w:name="_Hlk11336486" w:id="19"/>
      <w:bookmarkEnd w:id="17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8"/>
    </w:p>
    <w:p w:rsidRPr="00DE492F" w:rsidR="00E04F1B" w:rsidP="00EE3C24" w:rsidRDefault="00E04F1B" w14:paraId="184AF847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bookmarkStart w:name="_GoBack" w:id="20"/>
      <w:bookmarkEnd w:id="19"/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Aleskerov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F. Degree of manipulability of social choice procedures / </w:t>
      </w:r>
      <w:proofErr w:type="spellStart"/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F.Aleskerov</w:t>
      </w:r>
      <w:proofErr w:type="spellEnd"/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, E.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Kurbanov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// In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Alkan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A.,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Aliprantis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C. D.,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Yannelis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N. C., editors. Current Trends in Economics: Theory and Applications. Springer. 1999. - P. 13-27.</w:t>
      </w:r>
    </w:p>
    <w:p w:rsidRPr="00DE492F" w:rsidR="00E04F1B" w:rsidP="00EE3C24" w:rsidRDefault="00E04F1B" w14:paraId="5F536603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Berg S. On probability models in voting theory / S. Berg, D.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Lepelley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//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Statistica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Neerlandica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. - 1994. - Vol. 48. - P. 133-146.</w:t>
      </w:r>
    </w:p>
    <w:p w:rsidRPr="00DE492F" w:rsidR="00E04F1B" w:rsidP="00EE3C24" w:rsidRDefault="00E04F1B" w14:paraId="1D7D58AF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Beynon M. J. A method of aggregation in DS/AHP for group decision-making with the non-equivalent importance of individuals in the group / M. J. Beynon // Computers &amp; Operations Research. - 2005. -Vol. 32. - P. 1881-1896.</w:t>
      </w:r>
    </w:p>
    <w:p w:rsidRPr="00DE492F" w:rsidR="00E04F1B" w:rsidP="00EE3C24" w:rsidRDefault="00E04F1B" w14:paraId="6CBFF203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lastRenderedPageBreak/>
        <w:t>Beynon M. J. DS/AHP method: A mathematical analysis, including an understanding of uncertainty / M. J. Beynon // European Journal of Operational Research. - 2002. - Vol. 140. - P. 148-164.</w:t>
      </w:r>
    </w:p>
    <w:p w:rsidRPr="00DE492F" w:rsidR="00E04F1B" w:rsidP="00EE3C24" w:rsidRDefault="00E04F1B" w14:paraId="1AB43F06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Beynon M. J. The Dempster-Shafer theory of evidence: an alternative approach to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milticriteria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decisionn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modeling / M. J. Beynon, B. Curry, P. Morgan // Omega. - 2000. - Vol. 28. - No 1. - P. 37-50.</w:t>
      </w:r>
    </w:p>
    <w:p w:rsidRPr="00DE492F" w:rsidR="00E04F1B" w:rsidP="00EE3C24" w:rsidRDefault="00E04F1B" w14:paraId="012AEFCF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Chamberlin J. R. An investigation into the relative manipulability of four voting systems / J. R. Chamberlin // Behavior Science. - 1985. -Vol. 30. - P. 195-203.</w:t>
      </w:r>
    </w:p>
    <w:p w:rsidRPr="00DE492F" w:rsidR="00E04F1B" w:rsidP="00EE3C24" w:rsidRDefault="00E04F1B" w14:paraId="673E7E09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Dempster A. P. A generalization of Bayesian inference (with discussion) / A. P. Dempster // Journal of the Royal Statistical Society Series B. - 1968. - Vol. 30. - P. 205-247.</w:t>
      </w:r>
    </w:p>
    <w:p w:rsidRPr="00DE492F" w:rsidR="00E04F1B" w:rsidP="00EE3C24" w:rsidRDefault="00E04F1B" w14:paraId="1C92E54B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Dubois D. Representation and combination of uncertainty with belief functions and possibility measures / D. Dubois, H.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Prade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// Computational Intelligence. - 1988. - Vol. 4. - P. 244-264.</w:t>
      </w:r>
    </w:p>
    <w:p w:rsidRPr="00DE492F" w:rsidR="00E04F1B" w:rsidP="00EE3C24" w:rsidRDefault="00E04F1B" w14:paraId="4A731E0D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Gibbard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A. Manipulation of voting schemes: a general result / A.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Gibbard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//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Econometrica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. - 1973. - Vol. 41. - P. 587-601.</w:t>
      </w:r>
    </w:p>
    <w:p w:rsidRPr="00DE492F" w:rsidR="00E04F1B" w:rsidP="00EE3C24" w:rsidRDefault="00E04F1B" w14:paraId="3D54AE37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Hua Z. A DS-AHP approach for multi-attribute decision making problem with incomplete information / Z. Hua, B. Gong, X. Xu // Expert Systems with Applications. - 2008. - Vol. 34. - P. 2221-2227.</w:t>
      </w:r>
    </w:p>
    <w:p w:rsidRPr="00DE492F" w:rsidR="00E04F1B" w:rsidP="00EE3C24" w:rsidRDefault="00E04F1B" w14:paraId="12A51248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Kelly J. Almost all social choice rules are highly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manipulable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, but few aren't / J. Kelly // Social Choice and Welfare. - 1993. - Vol. 10. -P. 161-175.</w:t>
      </w:r>
    </w:p>
    <w:p w:rsidRPr="00DE492F" w:rsidR="00E04F1B" w:rsidP="00EE3C24" w:rsidRDefault="00E04F1B" w14:paraId="61BB0CBA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Lepelley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D. The proportion of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coalitionally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unstable situations under the plurality rule / D.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Lepelley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, B.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Mbih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// Economic Letters. - 1987. -Vol. 24. - P. 311-315.</w:t>
      </w:r>
    </w:p>
    <w:p w:rsidRPr="00DE492F" w:rsidR="00E04F1B" w:rsidP="00EE3C24" w:rsidRDefault="00E04F1B" w14:paraId="5FE41ABA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Lepelley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D. The vulnerability of four social choice functions to coalitional manipulation of preferences / D.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Lepelley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, B.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Mbih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// Social Choice and Welfare. - 1994. - Vol. 11. - P. 253-265.</w:t>
      </w:r>
    </w:p>
    <w:p w:rsidRPr="00DE492F" w:rsidR="00E04F1B" w:rsidP="00EE3C24" w:rsidRDefault="00E04F1B" w14:paraId="4534A1FA" w14:textId="1698C696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3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Pritchard G. On the average minimum size of a manipulating coalition / G. Pritchard, A.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Slinko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// Coalition. Social Choice and Welfare. -</w:t>
      </w:r>
      <w:r w:rsidRPr="00DE492F">
        <w:rPr>
          <w:rStyle w:val="FontStyle13"/>
          <w:color w:val="auto"/>
          <w:spacing w:val="-10"/>
          <w:sz w:val="28"/>
          <w:szCs w:val="28"/>
          <w:lang w:val="ru-RU" w:eastAsia="en-US"/>
        </w:rPr>
        <w:t xml:space="preserve"> </w:t>
      </w: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Rehoboth, 2004.</w:t>
      </w:r>
    </w:p>
    <w:p w:rsidRPr="00DE492F" w:rsidR="00E04F1B" w:rsidP="00EE3C24" w:rsidRDefault="00E04F1B" w14:paraId="438B28EE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Saari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D. Susceptibility to manipulation / D.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Saari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// Public Choice. -1990. - Vol. 64. - P. 21-41.</w:t>
      </w:r>
    </w:p>
    <w:p w:rsidRPr="00DE492F" w:rsidR="00E04F1B" w:rsidP="00EE3C24" w:rsidRDefault="00E04F1B" w14:paraId="4C2BF6DE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Satterthwaite M. A. Strategy-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proofness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and arrow's conditions: existence and correspondence theorems for voting procedures and social</w:t>
      </w:r>
    </w:p>
    <w:p w:rsidRPr="00DE492F" w:rsidR="00E04F1B" w:rsidP="00EE3C24" w:rsidRDefault="00E04F1B" w14:paraId="4DAA89AD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Shafer G. A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mathimatical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theory of evidence / G. Shafer. -Princeton University Press, Princeton, 1976. - 297 p.</w:t>
      </w:r>
    </w:p>
    <w:p w:rsidRPr="00DE492F" w:rsidR="00E04F1B" w:rsidP="00EE3C24" w:rsidRDefault="00E04F1B" w14:paraId="22708253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Slinko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A. Asymptotic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straregy-proofness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of the plurality and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tne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run-off rules // Social Choice and Welfare. - 2002. - Vol. 19. - P. 313-324.</w:t>
      </w:r>
    </w:p>
    <w:p w:rsidRPr="00DE492F" w:rsidR="00E04F1B" w:rsidP="00EE3C24" w:rsidRDefault="00E04F1B" w14:paraId="514460C6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Smarandache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F.,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Dezert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J. (Editors), Applications and Advances of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DSmT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for Information Fusion, Collected Works, American Research Press,</w:t>
      </w:r>
    </w:p>
    <w:p w:rsidRPr="00DE492F" w:rsidR="00E04F1B" w:rsidP="00EE3C24" w:rsidRDefault="00E04F1B" w14:paraId="354E4CB1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Smets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Ph. Belief functions: the disjunctive rule of combination and the generalized Bayesian theorem // International Journal of Approximate reasoning. - 1993. - Vol. 9. - P. 1-35.</w:t>
      </w:r>
    </w:p>
    <w:p w:rsidRPr="00DE492F" w:rsidR="00E04F1B" w:rsidP="00EE3C24" w:rsidRDefault="00E04F1B" w14:paraId="2DD3DBA3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Smith D. A. Manipulability measures of common social choice functions // Social Choice and Welfare. - 1999. - Vol. 16. - P. 639-661.</w:t>
      </w:r>
    </w:p>
    <w:p w:rsidRPr="00C93CE0" w:rsidR="00E04F1B" w:rsidP="00EE3C24" w:rsidRDefault="00E04F1B" w14:paraId="339DD921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Uzga</w:t>
      </w:r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>-</w:t>
      </w: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Rebrovs</w:t>
      </w:r>
      <w:proofErr w:type="spellEnd"/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</w:t>
      </w: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O</w:t>
      </w:r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Nenoteiktibu</w:t>
      </w:r>
      <w:proofErr w:type="spellEnd"/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parvaldisana</w:t>
      </w:r>
      <w:proofErr w:type="spellEnd"/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3 / </w:t>
      </w: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O</w:t>
      </w:r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Uzga</w:t>
      </w:r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>-</w:t>
      </w: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Rebrovs</w:t>
      </w:r>
      <w:proofErr w:type="spellEnd"/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>. -</w:t>
      </w:r>
      <w:proofErr w:type="spellStart"/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Rezekne</w:t>
      </w:r>
      <w:proofErr w:type="spellEnd"/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:</w:t>
      </w:r>
      <w:proofErr w:type="gramEnd"/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</w:t>
      </w: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RA</w:t>
      </w:r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Izdevnieciba</w:t>
      </w:r>
      <w:proofErr w:type="spellEnd"/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, 2010. - 560 </w:t>
      </w: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pp</w:t>
      </w:r>
      <w:r w:rsidRPr="00C93CE0">
        <w:rPr>
          <w:rStyle w:val="FontStyle13"/>
          <w:color w:val="auto"/>
          <w:spacing w:val="-10"/>
          <w:sz w:val="28"/>
          <w:szCs w:val="28"/>
          <w:lang w:val="en-US" w:eastAsia="en-US"/>
        </w:rPr>
        <w:t>.</w:t>
      </w:r>
    </w:p>
    <w:p w:rsidRPr="00DE492F" w:rsidR="00E04F1B" w:rsidP="00EE3C24" w:rsidRDefault="00E04F1B" w14:paraId="33921F21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lastRenderedPageBreak/>
        <w:t>Zadeh L. A. Review of Shafer's «A mathematical theory of evidence» // The AI Magazine. - 1984. - P. 81-83.</w:t>
      </w:r>
    </w:p>
    <w:p w:rsidRPr="00DE492F" w:rsidR="00E04F1B" w:rsidP="00EE3C24" w:rsidRDefault="00E04F1B" w14:paraId="07C11606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en-US" w:eastAsia="en-US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Zhang L. Representation, independence and combination of evidence in the Dempster-Shafer Theory of Evidence. Advances in the Dempster-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Sfafer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Theory of Evidence. Edited by Ronald R.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Yager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,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Janusc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Kacprzyk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 xml:space="preserve">, Mario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Ftdrizzi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en-US" w:eastAsia="en-US"/>
        </w:rPr>
        <w:t>, New York, John Wiley &amp; Sons, Inc. - 1994. -P. 51-69.</w:t>
      </w:r>
    </w:p>
    <w:p w:rsidRPr="00DE492F" w:rsidR="00E04F1B" w:rsidP="00EE3C24" w:rsidRDefault="00E04F1B" w14:paraId="1576A046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Айзераман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М. А. Динамический поход к анализу структур, описываемых графами (основы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графодинамики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) / М. А.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Айзераман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, Л. А. Гусев, С. В. Петров, И. М. Смирнов // Автоматика и теле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softHyphen/>
        <w:t xml:space="preserve">механика. - 1977. - № 7. - </w:t>
      </w:r>
      <w:r w:rsidRPr="00DE492F">
        <w:rPr>
          <w:rStyle w:val="FontStyle13"/>
          <w:color w:val="auto"/>
          <w:spacing w:val="-10"/>
          <w:sz w:val="28"/>
          <w:szCs w:val="28"/>
          <w:lang w:val="en-US"/>
        </w:rPr>
        <w:t>C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. 135-151 (часть I). - 1977. - № 9. - </w:t>
      </w:r>
      <w:r w:rsidRPr="00DE492F">
        <w:rPr>
          <w:rStyle w:val="FontStyle13"/>
          <w:color w:val="auto"/>
          <w:spacing w:val="-10"/>
          <w:sz w:val="28"/>
          <w:szCs w:val="28"/>
          <w:lang w:val="en-US"/>
        </w:rPr>
        <w:t>C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. 123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softHyphen/>
        <w:t>136 (часть II).</w:t>
      </w:r>
    </w:p>
    <w:p w:rsidRPr="00DE492F" w:rsidR="00E04F1B" w:rsidP="00EE3C24" w:rsidRDefault="00E04F1B" w14:paraId="02EF6AD6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Алескеров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Ф. Т. Оценка степени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манипулируемости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известных схем агрегирования в условиях множественного выбора / Ф. Т.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Алес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softHyphen/>
        <w:t>керов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, Д. С.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Карабекян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, Р. М.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Санвер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, В. И. Якуба // Журнал новой экономической ассоциации. - 2009. - № 1-2. - С. 37-62.</w:t>
      </w:r>
    </w:p>
    <w:p w:rsidRPr="00DE492F" w:rsidR="00E04F1B" w:rsidP="00EE3C24" w:rsidRDefault="00E04F1B" w14:paraId="35E23935" w14:textId="77777777">
      <w:pPr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spacing w:val="-10"/>
          <w:sz w:val="28"/>
          <w:szCs w:val="28"/>
        </w:rPr>
      </w:pPr>
      <w:proofErr w:type="spellStart"/>
      <w:r w:rsidRPr="00DE492F">
        <w:rPr>
          <w:spacing w:val="-10"/>
          <w:sz w:val="28"/>
          <w:szCs w:val="28"/>
        </w:rPr>
        <w:t>Балдин</w:t>
      </w:r>
      <w:proofErr w:type="spellEnd"/>
      <w:r w:rsidRPr="00DE492F">
        <w:rPr>
          <w:spacing w:val="-10"/>
          <w:sz w:val="28"/>
          <w:szCs w:val="28"/>
        </w:rPr>
        <w:t xml:space="preserve">, К. В. Б 20 </w:t>
      </w:r>
      <w:proofErr w:type="spellStart"/>
      <w:r w:rsidRPr="00DE492F">
        <w:rPr>
          <w:spacing w:val="-10"/>
          <w:sz w:val="28"/>
          <w:szCs w:val="28"/>
        </w:rPr>
        <w:t>Концептуальные</w:t>
      </w:r>
      <w:proofErr w:type="spellEnd"/>
      <w:r w:rsidRPr="00DE492F">
        <w:rPr>
          <w:spacing w:val="-10"/>
          <w:sz w:val="28"/>
          <w:szCs w:val="28"/>
        </w:rPr>
        <w:t xml:space="preserve"> </w:t>
      </w:r>
      <w:proofErr w:type="spellStart"/>
      <w:r w:rsidRPr="00DE492F">
        <w:rPr>
          <w:spacing w:val="-10"/>
          <w:sz w:val="28"/>
          <w:szCs w:val="28"/>
        </w:rPr>
        <w:t>основы</w:t>
      </w:r>
      <w:proofErr w:type="spellEnd"/>
      <w:r w:rsidRPr="00DE492F">
        <w:rPr>
          <w:spacing w:val="-10"/>
          <w:sz w:val="28"/>
          <w:szCs w:val="28"/>
        </w:rPr>
        <w:t xml:space="preserve"> </w:t>
      </w:r>
      <w:proofErr w:type="spellStart"/>
      <w:r w:rsidRPr="00DE492F">
        <w:rPr>
          <w:spacing w:val="-10"/>
          <w:sz w:val="28"/>
          <w:szCs w:val="28"/>
        </w:rPr>
        <w:t>применения</w:t>
      </w:r>
      <w:proofErr w:type="spellEnd"/>
      <w:r w:rsidRPr="00DE492F">
        <w:rPr>
          <w:spacing w:val="-10"/>
          <w:sz w:val="28"/>
          <w:szCs w:val="28"/>
        </w:rPr>
        <w:t xml:space="preserve"> метода </w:t>
      </w:r>
      <w:proofErr w:type="spellStart"/>
      <w:r w:rsidRPr="00DE492F">
        <w:rPr>
          <w:spacing w:val="-10"/>
          <w:sz w:val="28"/>
          <w:szCs w:val="28"/>
        </w:rPr>
        <w:t>экспертного</w:t>
      </w:r>
      <w:proofErr w:type="spellEnd"/>
      <w:r w:rsidRPr="00DE492F">
        <w:rPr>
          <w:spacing w:val="-10"/>
          <w:sz w:val="28"/>
          <w:szCs w:val="28"/>
        </w:rPr>
        <w:t xml:space="preserve"> </w:t>
      </w:r>
      <w:proofErr w:type="spellStart"/>
      <w:r w:rsidRPr="00DE492F">
        <w:rPr>
          <w:spacing w:val="-10"/>
          <w:sz w:val="28"/>
          <w:szCs w:val="28"/>
        </w:rPr>
        <w:t>оценивания</w:t>
      </w:r>
      <w:proofErr w:type="spellEnd"/>
      <w:r w:rsidRPr="00DE492F">
        <w:rPr>
          <w:spacing w:val="-10"/>
          <w:sz w:val="28"/>
          <w:szCs w:val="28"/>
        </w:rPr>
        <w:t xml:space="preserve"> в </w:t>
      </w:r>
      <w:proofErr w:type="spellStart"/>
      <w:r w:rsidRPr="00DE492F">
        <w:rPr>
          <w:spacing w:val="-10"/>
          <w:sz w:val="28"/>
          <w:szCs w:val="28"/>
        </w:rPr>
        <w:t>предпринимательстве</w:t>
      </w:r>
      <w:proofErr w:type="spellEnd"/>
      <w:r w:rsidRPr="00DE492F">
        <w:rPr>
          <w:spacing w:val="-10"/>
          <w:sz w:val="28"/>
          <w:szCs w:val="28"/>
        </w:rPr>
        <w:t xml:space="preserve"> [Текст] : </w:t>
      </w:r>
      <w:proofErr w:type="spellStart"/>
      <w:r w:rsidRPr="00DE492F">
        <w:rPr>
          <w:spacing w:val="-10"/>
          <w:sz w:val="28"/>
          <w:szCs w:val="28"/>
        </w:rPr>
        <w:t>монография</w:t>
      </w:r>
      <w:proofErr w:type="spellEnd"/>
      <w:r w:rsidRPr="00DE492F">
        <w:rPr>
          <w:spacing w:val="-10"/>
          <w:sz w:val="28"/>
          <w:szCs w:val="28"/>
        </w:rPr>
        <w:t xml:space="preserve"> / К. В. </w:t>
      </w:r>
      <w:proofErr w:type="spellStart"/>
      <w:r w:rsidRPr="00DE492F">
        <w:rPr>
          <w:spacing w:val="-10"/>
          <w:sz w:val="28"/>
          <w:szCs w:val="28"/>
        </w:rPr>
        <w:t>Балдин</w:t>
      </w:r>
      <w:proofErr w:type="spellEnd"/>
      <w:r w:rsidRPr="00DE492F">
        <w:rPr>
          <w:spacing w:val="-10"/>
          <w:sz w:val="28"/>
          <w:szCs w:val="28"/>
        </w:rPr>
        <w:t xml:space="preserve">. ‒ </w:t>
      </w:r>
      <w:proofErr w:type="spellStart"/>
      <w:r w:rsidRPr="00DE492F">
        <w:rPr>
          <w:spacing w:val="-10"/>
          <w:sz w:val="28"/>
          <w:szCs w:val="28"/>
        </w:rPr>
        <w:t>Ухта</w:t>
      </w:r>
      <w:proofErr w:type="spellEnd"/>
      <w:r w:rsidRPr="00DE492F">
        <w:rPr>
          <w:spacing w:val="-10"/>
          <w:sz w:val="28"/>
          <w:szCs w:val="28"/>
        </w:rPr>
        <w:t xml:space="preserve"> : УГТУ, 2016. ‒ 110 с. </w:t>
      </w:r>
    </w:p>
    <w:p w:rsidRPr="00DE492F" w:rsidR="00E04F1B" w:rsidP="00EE3C24" w:rsidRDefault="00E04F1B" w14:paraId="42B97934" w14:textId="77777777">
      <w:pPr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noProof/>
          <w:spacing w:val="-10"/>
          <w:sz w:val="28"/>
          <w:szCs w:val="28"/>
          <w:lang w:val="ru-RU"/>
        </w:rPr>
      </w:pPr>
      <w:r w:rsidRPr="00DE492F">
        <w:rPr>
          <w:noProof/>
          <w:spacing w:val="-10"/>
          <w:sz w:val="28"/>
          <w:szCs w:val="28"/>
        </w:rPr>
        <w:t>Бешелев С.Д., Гурвич Ф.Г. Математико-статистические метод</w:t>
      </w:r>
      <w:r w:rsidRPr="00DE492F">
        <w:rPr>
          <w:noProof/>
          <w:spacing w:val="-10"/>
          <w:sz w:val="28"/>
          <w:szCs w:val="28"/>
          <w:lang w:val="ru-RU"/>
        </w:rPr>
        <w:t>ы экспертных оценок. – 2-е изд. Перераб. И доп.. – М.: Статистика, 1980. – 263 с.</w:t>
      </w:r>
    </w:p>
    <w:p w:rsidRPr="00DE492F" w:rsidR="00E04F1B" w:rsidP="00EE3C24" w:rsidRDefault="00E04F1B" w14:paraId="606B8D4A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Бойченко В. С. Методы программно-целевого планирования научных исследований и разработок / В. С. Бойченко, О. И. Ларичев, Е. М. Мошкович // Автоматика и телемеханика. - 1977. - № 11. -</w:t>
      </w:r>
    </w:p>
    <w:p w:rsidRPr="00DE492F" w:rsidR="00E04F1B" w:rsidP="00EE3C24" w:rsidRDefault="00E04F1B" w14:paraId="19184214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Вольский В. И. Правила выбора лучших вариантов на ориен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softHyphen/>
        <w:t xml:space="preserve">тированных графах и графах-турнирах / В. И. Вольский // Автоматика и телемеханика. - 1988. - № 3. - </w:t>
      </w:r>
      <w:r w:rsidRPr="00DE492F">
        <w:rPr>
          <w:rStyle w:val="FontStyle13"/>
          <w:color w:val="auto"/>
          <w:spacing w:val="-10"/>
          <w:sz w:val="28"/>
          <w:szCs w:val="28"/>
          <w:lang w:val="en-US"/>
        </w:rPr>
        <w:t>C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. 3-17.</w:t>
      </w:r>
    </w:p>
    <w:p w:rsidRPr="00DE492F" w:rsidR="00E04F1B" w:rsidP="00EE3C24" w:rsidRDefault="00E04F1B" w14:paraId="52ABA5D9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Вольский В. И. Сравнительный анализ процедур голосования / В. И. Вольский, З. М.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Лезина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// Автоматика и телемеханика. - 1992. -</w:t>
      </w:r>
    </w:p>
    <w:p w:rsidRPr="00DE492F" w:rsidR="00E04F1B" w:rsidP="00EE3C24" w:rsidRDefault="00E04F1B" w14:paraId="1E065298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Воронин А. Н. Сложные технические и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эргатические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системы: методы исследования / А. Н. Воронин.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Наукова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думка, 2002. -382 с.</w:t>
      </w:r>
    </w:p>
    <w:p w:rsidRPr="00DE492F" w:rsidR="00E04F1B" w:rsidP="00EE3C24" w:rsidRDefault="00E04F1B" w14:paraId="739B661C" w14:textId="77777777">
      <w:pPr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noProof/>
          <w:spacing w:val="-10"/>
          <w:sz w:val="28"/>
          <w:szCs w:val="28"/>
          <w:lang w:val="ru-RU"/>
        </w:rPr>
      </w:pPr>
      <w:r w:rsidRPr="00DE492F">
        <w:rPr>
          <w:noProof/>
          <w:spacing w:val="-10"/>
          <w:sz w:val="28"/>
          <w:szCs w:val="28"/>
          <w:lang w:val="ru-RU"/>
        </w:rPr>
        <w:t>Гохман О.Г. Экспртное оценивание. Учеб. Пособие. – Воронеж: ВГУ, 1991. – 152 с.</w:t>
      </w:r>
    </w:p>
    <w:p w:rsidRPr="00DE492F" w:rsidR="00E04F1B" w:rsidP="00EE3C24" w:rsidRDefault="00E04F1B" w14:paraId="2BA938A8" w14:textId="77777777">
      <w:pPr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spacing w:val="-10"/>
          <w:sz w:val="28"/>
          <w:szCs w:val="28"/>
        </w:rPr>
      </w:pPr>
      <w:r w:rsidRPr="00DE492F">
        <w:rPr>
          <w:spacing w:val="-10"/>
          <w:sz w:val="28"/>
          <w:szCs w:val="28"/>
        </w:rPr>
        <w:t xml:space="preserve">Грабовецький, Б. Є. Методи експертних оцінок: теорія, методологія, напрямки використання : монографія / Б. Є. Грабовецький. — Вінниця : ВНТУ, 2010. — 171 с. </w:t>
      </w:r>
    </w:p>
    <w:p w:rsidRPr="00DE492F" w:rsidR="00E04F1B" w:rsidP="00EE3C24" w:rsidRDefault="00E04F1B" w14:paraId="1B8A5D83" w14:textId="77777777">
      <w:pPr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noProof/>
          <w:spacing w:val="-10"/>
          <w:sz w:val="28"/>
          <w:szCs w:val="28"/>
          <w:lang w:val="ru-RU"/>
        </w:rPr>
      </w:pPr>
      <w:r w:rsidRPr="00DE492F">
        <w:rPr>
          <w:noProof/>
          <w:spacing w:val="-10"/>
          <w:sz w:val="28"/>
          <w:szCs w:val="28"/>
          <w:lang w:val="ru-RU"/>
        </w:rPr>
        <w:t>Елтаренко Е.А., Крупинова Е.К. Обработка экспертных оценок. Учебное пособие. – М.: МИФИ, 1982. – 96 с.</w:t>
      </w:r>
    </w:p>
    <w:p w:rsidRPr="00DE492F" w:rsidR="00E04F1B" w:rsidP="00EE3C24" w:rsidRDefault="00E04F1B" w14:paraId="6FB1D610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Згуровский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М. З. Технологическое предвидение / М. З.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Згу-ровский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, Н. Д. Панкратова.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Политехника, 2005. - 156 с.</w:t>
      </w:r>
    </w:p>
    <w:p w:rsidRPr="00DE492F" w:rsidR="00E04F1B" w:rsidP="00EE3C24" w:rsidRDefault="00E04F1B" w14:paraId="602F01C9" w14:textId="77777777">
      <w:pPr>
        <w:numPr>
          <w:ilvl w:val="0"/>
          <w:numId w:val="41"/>
        </w:numPr>
        <w:tabs>
          <w:tab w:val="left" w:pos="1134"/>
        </w:tabs>
        <w:ind w:left="0" w:firstLine="567"/>
        <w:jc w:val="both"/>
        <w:outlineLvl w:val="0"/>
        <w:rPr>
          <w:spacing w:val="-10"/>
          <w:sz w:val="28"/>
          <w:szCs w:val="28"/>
        </w:rPr>
      </w:pPr>
      <w:r w:rsidRPr="00DE492F">
        <w:rPr>
          <w:spacing w:val="-10"/>
          <w:sz w:val="28"/>
          <w:szCs w:val="28"/>
        </w:rPr>
        <w:t xml:space="preserve">Інтелектуальні системи управління: Курс лекцій до теми «Системи експертного оцінювання» розділу «Основи штучного інтелекту» кредитного модуля «Інтелектуальні системи управління» для </w:t>
      </w:r>
      <w:proofErr w:type="spellStart"/>
      <w:r w:rsidRPr="00DE492F">
        <w:rPr>
          <w:spacing w:val="-10"/>
          <w:sz w:val="28"/>
          <w:szCs w:val="28"/>
        </w:rPr>
        <w:t>студ</w:t>
      </w:r>
      <w:proofErr w:type="spellEnd"/>
      <w:r w:rsidRPr="00DE492F">
        <w:rPr>
          <w:spacing w:val="-10"/>
          <w:sz w:val="28"/>
          <w:szCs w:val="28"/>
        </w:rPr>
        <w:t xml:space="preserve">. спец. 151 </w:t>
      </w:r>
      <w:r w:rsidRPr="00DE492F">
        <w:rPr>
          <w:rFonts w:ascii="Symbol" w:hAnsi="Symbol" w:eastAsia="Symbol" w:cs="Symbol"/>
          <w:spacing w:val="-10"/>
          <w:sz w:val="28"/>
          <w:szCs w:val="28"/>
        </w:rPr>
        <w:t>-</w:t>
      </w:r>
      <w:r w:rsidRPr="00DE492F">
        <w:rPr>
          <w:spacing w:val="-10"/>
          <w:sz w:val="28"/>
          <w:szCs w:val="28"/>
        </w:rPr>
        <w:t xml:space="preserve"> «Автоматизація та комп’ютерно-інтегровані технології» / Уклад.: Л.Д. </w:t>
      </w:r>
      <w:proofErr w:type="spellStart"/>
      <w:r w:rsidRPr="00DE492F">
        <w:rPr>
          <w:spacing w:val="-10"/>
          <w:sz w:val="28"/>
          <w:szCs w:val="28"/>
        </w:rPr>
        <w:t>Ярощук</w:t>
      </w:r>
      <w:proofErr w:type="spellEnd"/>
      <w:r w:rsidRPr="00DE492F">
        <w:rPr>
          <w:spacing w:val="-10"/>
          <w:sz w:val="28"/>
          <w:szCs w:val="28"/>
        </w:rPr>
        <w:t>. – К.: КПІ ім. Ігоря Сікорського, 2017. – 40 с.</w:t>
      </w:r>
    </w:p>
    <w:p w:rsidRPr="00DE492F" w:rsidR="00E04F1B" w:rsidP="00EE3C24" w:rsidRDefault="00E04F1B" w14:paraId="06646213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Карабекян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Д. С. О расширенных предпочтениях в задаче голо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softHyphen/>
        <w:t xml:space="preserve">сования / Д. С.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Карабекян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// Экономический журнал ВШЭ. - 2009. -№ 1. - С. 19-34.</w:t>
      </w:r>
    </w:p>
    <w:p w:rsidRPr="00DE492F" w:rsidR="00E04F1B" w:rsidP="00EE3C24" w:rsidRDefault="00E04F1B" w14:paraId="54133583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lastRenderedPageBreak/>
        <w:t>Кебанова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Т. С. Теория экономического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риска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[учеб. пособие] / Т. С.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Кебанова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Х.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ИД «ИНЖЕК», 2007. - 208 с.</w:t>
      </w:r>
    </w:p>
    <w:p w:rsidRPr="00DE492F" w:rsidR="00E04F1B" w:rsidP="00EE3C24" w:rsidRDefault="00E04F1B" w14:paraId="0721D9F4" w14:textId="77777777">
      <w:pPr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spacing w:val="-10"/>
          <w:sz w:val="28"/>
          <w:szCs w:val="28"/>
        </w:rPr>
      </w:pPr>
      <w:r w:rsidRPr="00DE492F">
        <w:rPr>
          <w:spacing w:val="-10"/>
          <w:sz w:val="28"/>
          <w:szCs w:val="28"/>
        </w:rPr>
        <w:t xml:space="preserve">Кількісні методи експертного оцінювання : наук.-метод. розробка / уклад. : В. П. Новосад, Р. Г. </w:t>
      </w:r>
      <w:proofErr w:type="spellStart"/>
      <w:r w:rsidRPr="00DE492F">
        <w:rPr>
          <w:spacing w:val="-10"/>
          <w:sz w:val="28"/>
          <w:szCs w:val="28"/>
        </w:rPr>
        <w:t>Селіверстов</w:t>
      </w:r>
      <w:proofErr w:type="spellEnd"/>
      <w:r w:rsidRPr="00DE492F">
        <w:rPr>
          <w:spacing w:val="-10"/>
          <w:sz w:val="28"/>
          <w:szCs w:val="28"/>
        </w:rPr>
        <w:t xml:space="preserve">, І. І. </w:t>
      </w:r>
      <w:proofErr w:type="spellStart"/>
      <w:r w:rsidRPr="00DE492F">
        <w:rPr>
          <w:spacing w:val="-10"/>
          <w:sz w:val="28"/>
          <w:szCs w:val="28"/>
        </w:rPr>
        <w:t>Артим</w:t>
      </w:r>
      <w:proofErr w:type="spellEnd"/>
      <w:r w:rsidRPr="00DE492F">
        <w:rPr>
          <w:spacing w:val="-10"/>
          <w:sz w:val="28"/>
          <w:szCs w:val="28"/>
        </w:rPr>
        <w:t xml:space="preserve">. - К. : НАДУ, 2009. - 36 с. </w:t>
      </w:r>
    </w:p>
    <w:p w:rsidRPr="00DE492F" w:rsidR="00E04F1B" w:rsidP="00EE3C24" w:rsidRDefault="00E04F1B" w14:paraId="38B30C87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Коваленко И. И. Анализ процедур манипулирования в задачах формирования групповых решений / И. И. Коваленко, А. В. Швед // Сб. науч. трудов НУК им.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дм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. Макарова. - 2010. - № 1. - С. 132-138.</w:t>
      </w:r>
    </w:p>
    <w:p w:rsidRPr="00DE492F" w:rsidR="00E04F1B" w:rsidP="00EE3C24" w:rsidRDefault="00E04F1B" w14:paraId="47F47B4C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Коваленко И. И. Классификация групповых экспертных оценок с применением адаптивных робастных статистических процедур / И. И. Коваленко, А. В. Швед // Системные технологии. - 2010. -№ 1 (66). - </w:t>
      </w:r>
      <w:r w:rsidRPr="00DE492F">
        <w:rPr>
          <w:rStyle w:val="FontStyle13"/>
          <w:color w:val="auto"/>
          <w:spacing w:val="-10"/>
          <w:sz w:val="28"/>
          <w:szCs w:val="28"/>
          <w:lang w:val="en-US"/>
        </w:rPr>
        <w:t>C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. 75-83.</w:t>
      </w:r>
    </w:p>
    <w:p w:rsidRPr="00DE492F" w:rsidR="00E04F1B" w:rsidP="00EE3C24" w:rsidRDefault="00E04F1B" w14:paraId="4EF1871F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Коваленко И. И. Системные технологии генерации и анализа сценариев / И. И. Коваленко, А. П. Гожий.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Николаев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Изд-во ЧГУ им. Петра Могилы, 2006. - 160 с.</w:t>
      </w:r>
    </w:p>
    <w:p w:rsidRPr="00DE492F" w:rsidR="00E04F1B" w:rsidP="00EE3C24" w:rsidRDefault="00E04F1B" w14:paraId="0EE45580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Корченко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А. Г. Построение систем защиты информации на нечетких множествах / А. Г.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Корченко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К.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МК-Пресс, 2006. - 320 с.</w:t>
      </w:r>
    </w:p>
    <w:p w:rsidRPr="00DE492F" w:rsidR="00E04F1B" w:rsidP="00EE3C24" w:rsidRDefault="00E04F1B" w14:paraId="68B0C239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Ларичев О. И. Теория и методы принятия решений / О. И. Ларичев.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М.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Логос, 2003. - 392 с.</w:t>
      </w:r>
    </w:p>
    <w:p w:rsidRPr="00DE492F" w:rsidR="00E04F1B" w:rsidP="00EE3C24" w:rsidRDefault="00E04F1B" w14:paraId="410DA91C" w14:textId="172BEF31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Лопухин М. М. ПАТТЕРН-метод планировании и прогнози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softHyphen/>
        <w:t xml:space="preserve">рования научных работ / М. М. Лопухин.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М.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Изд-во «Мир», 1971.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softHyphen/>
      </w:r>
      <w:r w:rsidRPr="00DE492F" w:rsidR="00324050">
        <w:rPr>
          <w:rStyle w:val="FontStyle13"/>
          <w:color w:val="auto"/>
          <w:spacing w:val="-10"/>
          <w:sz w:val="28"/>
          <w:szCs w:val="28"/>
          <w:lang w:val="ru-RU"/>
        </w:rPr>
        <w:t xml:space="preserve"> – </w:t>
      </w: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164 с.</w:t>
      </w:r>
    </w:p>
    <w:p w:rsidRPr="00DE492F" w:rsidR="00E04F1B" w:rsidP="00EE3C24" w:rsidRDefault="00E04F1B" w14:paraId="050159AD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Орлов А. И. Экспертные оценки / А. И. Орлов.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М.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Изд-во «Экзамен»,2002. - 31 с.</w:t>
      </w:r>
    </w:p>
    <w:p w:rsidRPr="00DE492F" w:rsidR="00E04F1B" w:rsidP="00EE3C24" w:rsidRDefault="00E04F1B" w14:paraId="1FD9FBFF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Райфа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Г. Анализ решений / Г.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Райфа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М.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Наука, 1977. - 408 с.</w:t>
      </w:r>
    </w:p>
    <w:p w:rsidRPr="00DE492F" w:rsidR="00E04F1B" w:rsidP="00EE3C24" w:rsidRDefault="00E04F1B" w14:paraId="407C4250" w14:textId="77777777">
      <w:pPr>
        <w:pStyle w:val="Style2"/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rPr>
          <w:rStyle w:val="FontStyle12"/>
          <w:b w:val="0"/>
          <w:bCs w:val="0"/>
          <w:color w:val="auto"/>
          <w:spacing w:val="-10"/>
          <w:sz w:val="28"/>
          <w:szCs w:val="28"/>
          <w:lang w:val="ru-RU"/>
        </w:rPr>
      </w:pP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Саати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Т. Принятие решений. Метод анализа иерархий / Т. </w:t>
      </w:r>
      <w:proofErr w:type="spell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Саати</w:t>
      </w:r>
      <w:proofErr w:type="spell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. - </w:t>
      </w:r>
      <w:proofErr w:type="gramStart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>М. :</w:t>
      </w:r>
      <w:proofErr w:type="gramEnd"/>
      <w:r w:rsidRPr="00DE492F">
        <w:rPr>
          <w:rStyle w:val="FontStyle13"/>
          <w:color w:val="auto"/>
          <w:spacing w:val="-10"/>
          <w:sz w:val="28"/>
          <w:szCs w:val="28"/>
          <w:lang w:val="ru-RU"/>
        </w:rPr>
        <w:t xml:space="preserve"> Радио и связь, 1993. - 278 с.</w:t>
      </w:r>
      <w:bookmarkEnd w:id="20"/>
    </w:p>
    <w:sectPr w:rsidRPr="00DE492F" w:rsidR="00E04F1B" w:rsidSect="00E04F1B">
      <w:footerReference w:type="default" r:id="rId8"/>
      <w:type w:val="continuous"/>
      <w:pgSz w:w="11906" w:h="16838" w:orient="portrait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CA" w:rsidP="00B95F75" w:rsidRDefault="00A55ECA" w14:paraId="3630BD87" w14:textId="77777777">
      <w:r>
        <w:separator/>
      </w:r>
    </w:p>
  </w:endnote>
  <w:endnote w:type="continuationSeparator" w:id="0">
    <w:p w:rsidR="00A55ECA" w:rsidP="00B95F75" w:rsidRDefault="00A55ECA" w14:paraId="693201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81" w:rsidRDefault="007A6A81" w14:paraId="7CD7973B" w14:textId="7777777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59C">
      <w:rPr>
        <w:noProof/>
      </w:rPr>
      <w:t>1</w:t>
    </w:r>
    <w:r w:rsidR="0099559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CA" w:rsidP="00B95F75" w:rsidRDefault="00A55ECA" w14:paraId="38F90AF9" w14:textId="77777777">
      <w:r>
        <w:separator/>
      </w:r>
    </w:p>
  </w:footnote>
  <w:footnote w:type="continuationSeparator" w:id="0">
    <w:p w:rsidR="00A55ECA" w:rsidP="00B95F75" w:rsidRDefault="00A55ECA" w14:paraId="7BD478A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10464"/>
    <w:multiLevelType w:val="singleLevel"/>
    <w:tmpl w:val="22EE6FB2"/>
    <w:lvl w:ilvl="0">
      <w:start w:val="6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2" w15:restartNumberingAfterBreak="0">
    <w:nsid w:val="06910784"/>
    <w:multiLevelType w:val="hybridMultilevel"/>
    <w:tmpl w:val="EE32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1360"/>
    <w:multiLevelType w:val="singleLevel"/>
    <w:tmpl w:val="1BA8603E"/>
    <w:lvl w:ilvl="0">
      <w:start w:val="59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4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DF7BE6"/>
    <w:multiLevelType w:val="singleLevel"/>
    <w:tmpl w:val="DAFA301C"/>
    <w:lvl w:ilvl="0">
      <w:start w:val="31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7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7574E"/>
    <w:multiLevelType w:val="hybridMultilevel"/>
    <w:tmpl w:val="7AE2D54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CA0"/>
    <w:multiLevelType w:val="multilevel"/>
    <w:tmpl w:val="1458CB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347268F"/>
    <w:multiLevelType w:val="singleLevel"/>
    <w:tmpl w:val="070821D8"/>
    <w:lvl w:ilvl="0">
      <w:start w:val="53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12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26204E61"/>
    <w:multiLevelType w:val="singleLevel"/>
    <w:tmpl w:val="56AC7C54"/>
    <w:lvl w:ilvl="0">
      <w:start w:val="4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14" w15:restartNumberingAfterBreak="0">
    <w:nsid w:val="27995134"/>
    <w:multiLevelType w:val="singleLevel"/>
    <w:tmpl w:val="ECC00358"/>
    <w:lvl w:ilvl="0">
      <w:start w:val="1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15" w15:restartNumberingAfterBreak="0">
    <w:nsid w:val="27F3593E"/>
    <w:multiLevelType w:val="hybridMultilevel"/>
    <w:tmpl w:val="D7846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2E110C9E"/>
    <w:multiLevelType w:val="singleLevel"/>
    <w:tmpl w:val="9AA4FEB6"/>
    <w:lvl w:ilvl="0">
      <w:start w:val="56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1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21" w15:restartNumberingAfterBreak="0">
    <w:nsid w:val="33934192"/>
    <w:multiLevelType w:val="singleLevel"/>
    <w:tmpl w:val="7D06D2B0"/>
    <w:lvl w:ilvl="0">
      <w:start w:val="52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22" w15:restartNumberingAfterBreak="0">
    <w:nsid w:val="3E353DA6"/>
    <w:multiLevelType w:val="singleLevel"/>
    <w:tmpl w:val="93385B06"/>
    <w:lvl w:ilvl="0">
      <w:start w:val="51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23" w15:restartNumberingAfterBreak="0">
    <w:nsid w:val="3F027A77"/>
    <w:multiLevelType w:val="singleLevel"/>
    <w:tmpl w:val="11881086"/>
    <w:lvl w:ilvl="0">
      <w:start w:val="14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24" w15:restartNumberingAfterBreak="0">
    <w:nsid w:val="40CC018E"/>
    <w:multiLevelType w:val="singleLevel"/>
    <w:tmpl w:val="997494FC"/>
    <w:lvl w:ilvl="0">
      <w:start w:val="41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25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26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27" w15:restartNumberingAfterBreak="0">
    <w:nsid w:val="458C46DD"/>
    <w:multiLevelType w:val="singleLevel"/>
    <w:tmpl w:val="B19A09CA"/>
    <w:lvl w:ilvl="0">
      <w:start w:val="60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28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4E1E2CAF"/>
    <w:multiLevelType w:val="singleLevel"/>
    <w:tmpl w:val="D2DCCC26"/>
    <w:lvl w:ilvl="0">
      <w:start w:val="55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30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4569E9"/>
    <w:multiLevelType w:val="hybridMultilevel"/>
    <w:tmpl w:val="3C1A0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83763"/>
    <w:multiLevelType w:val="hybridMultilevel"/>
    <w:tmpl w:val="28DAA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3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7" w15:restartNumberingAfterBreak="0">
    <w:nsid w:val="78CC6B86"/>
    <w:multiLevelType w:val="singleLevel"/>
    <w:tmpl w:val="6544479C"/>
    <w:lvl w:ilvl="0">
      <w:start w:val="32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38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9" w15:restartNumberingAfterBreak="0">
    <w:nsid w:val="7F301DE4"/>
    <w:multiLevelType w:val="singleLevel"/>
    <w:tmpl w:val="CFEC1470"/>
    <w:lvl w:ilvl="0">
      <w:start w:val="42"/>
      <w:numFmt w:val="decimal"/>
      <w:lvlText w:val="%1."/>
      <w:legacy w:legacy="1" w:legacySpace="0" w:legacyIndent="422"/>
      <w:lvlJc w:val="left"/>
      <w:rPr>
        <w:rFonts w:hint="default" w:ascii="Times New Roman" w:hAnsi="Times New Roman" w:cs="Times New Roman"/>
      </w:rPr>
    </w:lvl>
  </w:abstractNum>
  <w:abstractNum w:abstractNumId="40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4"/>
  </w:num>
  <w:num w:numId="5">
    <w:abstractNumId w:val="30"/>
  </w:num>
  <w:num w:numId="6">
    <w:abstractNumId w:val="8"/>
  </w:num>
  <w:num w:numId="7">
    <w:abstractNumId w:val="17"/>
  </w:num>
  <w:num w:numId="8">
    <w:abstractNumId w:val="26"/>
  </w:num>
  <w:num w:numId="9">
    <w:abstractNumId w:val="38"/>
  </w:num>
  <w:num w:numId="10">
    <w:abstractNumId w:val="12"/>
  </w:num>
  <w:num w:numId="11">
    <w:abstractNumId w:val="36"/>
  </w:num>
  <w:num w:numId="12">
    <w:abstractNumId w:val="5"/>
  </w:num>
  <w:num w:numId="13">
    <w:abstractNumId w:val="19"/>
  </w:num>
  <w:num w:numId="14">
    <w:abstractNumId w:val="16"/>
  </w:num>
  <w:num w:numId="15">
    <w:abstractNumId w:val="0"/>
  </w:num>
  <w:num w:numId="16">
    <w:abstractNumId w:val="31"/>
  </w:num>
  <w:num w:numId="17">
    <w:abstractNumId w:val="7"/>
  </w:num>
  <w:num w:numId="18">
    <w:abstractNumId w:val="32"/>
  </w:num>
  <w:num w:numId="19">
    <w:abstractNumId w:val="40"/>
  </w:num>
  <w:num w:numId="20">
    <w:abstractNumId w:val="25"/>
  </w:num>
  <w:num w:numId="21">
    <w:abstractNumId w:val="2"/>
  </w:num>
  <w:num w:numId="22">
    <w:abstractNumId w:val="9"/>
  </w:num>
  <w:num w:numId="23">
    <w:abstractNumId w:val="14"/>
  </w:num>
  <w:num w:numId="24">
    <w:abstractNumId w:val="13"/>
  </w:num>
  <w:num w:numId="25">
    <w:abstractNumId w:val="1"/>
  </w:num>
  <w:num w:numId="26">
    <w:abstractNumId w:val="1"/>
    <w:lvlOverride w:ilvl="0">
      <w:lvl w:ilvl="0">
        <w:start w:val="11"/>
        <w:numFmt w:val="decimal"/>
        <w:lvlText w:val="%1."/>
        <w:legacy w:legacy="1" w:legacySpace="0" w:legacyIndent="422"/>
        <w:lvlJc w:val="left"/>
        <w:rPr>
          <w:rFonts w:hint="default" w:ascii="Times New Roman" w:hAnsi="Times New Roman" w:cs="Times New Roman"/>
        </w:rPr>
      </w:lvl>
    </w:lvlOverride>
  </w:num>
  <w:num w:numId="27">
    <w:abstractNumId w:val="23"/>
  </w:num>
  <w:num w:numId="28">
    <w:abstractNumId w:val="23"/>
    <w:lvlOverride w:ilvl="0">
      <w:lvl w:ilvl="0">
        <w:start w:val="27"/>
        <w:numFmt w:val="decimal"/>
        <w:lvlText w:val="%1."/>
        <w:legacy w:legacy="1" w:legacySpace="0" w:legacyIndent="422"/>
        <w:lvlJc w:val="left"/>
        <w:rPr>
          <w:rFonts w:hint="default" w:ascii="Times New Roman" w:hAnsi="Times New Roman" w:cs="Times New Roman"/>
        </w:rPr>
      </w:lvl>
    </w:lvlOverride>
  </w:num>
  <w:num w:numId="29">
    <w:abstractNumId w:val="6"/>
  </w:num>
  <w:num w:numId="30">
    <w:abstractNumId w:val="37"/>
  </w:num>
  <w:num w:numId="31">
    <w:abstractNumId w:val="24"/>
  </w:num>
  <w:num w:numId="32">
    <w:abstractNumId w:val="39"/>
  </w:num>
  <w:num w:numId="33">
    <w:abstractNumId w:val="22"/>
  </w:num>
  <w:num w:numId="34">
    <w:abstractNumId w:val="21"/>
  </w:num>
  <w:num w:numId="35">
    <w:abstractNumId w:val="11"/>
  </w:num>
  <w:num w:numId="36">
    <w:abstractNumId w:val="29"/>
  </w:num>
  <w:num w:numId="37">
    <w:abstractNumId w:val="18"/>
  </w:num>
  <w:num w:numId="38">
    <w:abstractNumId w:val="3"/>
  </w:num>
  <w:num w:numId="39">
    <w:abstractNumId w:val="27"/>
  </w:num>
  <w:num w:numId="40">
    <w:abstractNumId w:val="34"/>
  </w:num>
  <w:num w:numId="41">
    <w:abstractNumId w:val="15"/>
  </w:num>
  <w:num w:numId="42">
    <w:abstractNumId w:val="33"/>
  </w:num>
  <w:num w:numId="4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12A5D"/>
    <w:rsid w:val="0001329B"/>
    <w:rsid w:val="0002296C"/>
    <w:rsid w:val="000272FE"/>
    <w:rsid w:val="00041BB7"/>
    <w:rsid w:val="0004380B"/>
    <w:rsid w:val="000512EA"/>
    <w:rsid w:val="000533BC"/>
    <w:rsid w:val="000567C9"/>
    <w:rsid w:val="000572E3"/>
    <w:rsid w:val="000658DB"/>
    <w:rsid w:val="000710F5"/>
    <w:rsid w:val="00082F61"/>
    <w:rsid w:val="0008312F"/>
    <w:rsid w:val="00084161"/>
    <w:rsid w:val="000A240B"/>
    <w:rsid w:val="000A4DEC"/>
    <w:rsid w:val="000A7985"/>
    <w:rsid w:val="000C5BA8"/>
    <w:rsid w:val="000C735C"/>
    <w:rsid w:val="000D03FA"/>
    <w:rsid w:val="000D400A"/>
    <w:rsid w:val="000D70FE"/>
    <w:rsid w:val="000E4908"/>
    <w:rsid w:val="000E5B22"/>
    <w:rsid w:val="000E7219"/>
    <w:rsid w:val="000E7E6A"/>
    <w:rsid w:val="000F0CC9"/>
    <w:rsid w:val="000F41D1"/>
    <w:rsid w:val="001143C5"/>
    <w:rsid w:val="00124ECE"/>
    <w:rsid w:val="001373CE"/>
    <w:rsid w:val="001379FD"/>
    <w:rsid w:val="00140448"/>
    <w:rsid w:val="00144D7B"/>
    <w:rsid w:val="00147CC1"/>
    <w:rsid w:val="001620F7"/>
    <w:rsid w:val="00166E07"/>
    <w:rsid w:val="001672BF"/>
    <w:rsid w:val="0017239C"/>
    <w:rsid w:val="00177679"/>
    <w:rsid w:val="00182899"/>
    <w:rsid w:val="00187E6A"/>
    <w:rsid w:val="001927A4"/>
    <w:rsid w:val="001A6E5D"/>
    <w:rsid w:val="001B2ED6"/>
    <w:rsid w:val="001B419E"/>
    <w:rsid w:val="001C7C2F"/>
    <w:rsid w:val="001D44E4"/>
    <w:rsid w:val="001E1880"/>
    <w:rsid w:val="001E20F4"/>
    <w:rsid w:val="001E33C4"/>
    <w:rsid w:val="001F06AF"/>
    <w:rsid w:val="001F5C48"/>
    <w:rsid w:val="00205335"/>
    <w:rsid w:val="002118BA"/>
    <w:rsid w:val="00213976"/>
    <w:rsid w:val="002146A0"/>
    <w:rsid w:val="00215C5A"/>
    <w:rsid w:val="00225B42"/>
    <w:rsid w:val="0024257E"/>
    <w:rsid w:val="0024301F"/>
    <w:rsid w:val="00255A2F"/>
    <w:rsid w:val="00255D53"/>
    <w:rsid w:val="00256C40"/>
    <w:rsid w:val="00257372"/>
    <w:rsid w:val="00273451"/>
    <w:rsid w:val="00275275"/>
    <w:rsid w:val="00281F3E"/>
    <w:rsid w:val="00286B8D"/>
    <w:rsid w:val="00292B60"/>
    <w:rsid w:val="00297B23"/>
    <w:rsid w:val="002A3A09"/>
    <w:rsid w:val="002C06C3"/>
    <w:rsid w:val="002C3269"/>
    <w:rsid w:val="002C5352"/>
    <w:rsid w:val="002D0D9A"/>
    <w:rsid w:val="002D4159"/>
    <w:rsid w:val="00303B86"/>
    <w:rsid w:val="003145FA"/>
    <w:rsid w:val="0032312C"/>
    <w:rsid w:val="00324050"/>
    <w:rsid w:val="003258CB"/>
    <w:rsid w:val="00327C7A"/>
    <w:rsid w:val="00352024"/>
    <w:rsid w:val="00354C14"/>
    <w:rsid w:val="00357FCA"/>
    <w:rsid w:val="00362241"/>
    <w:rsid w:val="0037694C"/>
    <w:rsid w:val="00376BCE"/>
    <w:rsid w:val="00377229"/>
    <w:rsid w:val="00382574"/>
    <w:rsid w:val="00385997"/>
    <w:rsid w:val="0038764E"/>
    <w:rsid w:val="00390FD9"/>
    <w:rsid w:val="00393129"/>
    <w:rsid w:val="003A22B0"/>
    <w:rsid w:val="003A3B53"/>
    <w:rsid w:val="003C0074"/>
    <w:rsid w:val="003F05B2"/>
    <w:rsid w:val="003F353E"/>
    <w:rsid w:val="00401F97"/>
    <w:rsid w:val="00407CCB"/>
    <w:rsid w:val="00414766"/>
    <w:rsid w:val="00421C05"/>
    <w:rsid w:val="00423103"/>
    <w:rsid w:val="004274EA"/>
    <w:rsid w:val="0043088A"/>
    <w:rsid w:val="004446AF"/>
    <w:rsid w:val="0045146A"/>
    <w:rsid w:val="00453774"/>
    <w:rsid w:val="00455DAA"/>
    <w:rsid w:val="0047043A"/>
    <w:rsid w:val="0047502B"/>
    <w:rsid w:val="00475E7D"/>
    <w:rsid w:val="004762A7"/>
    <w:rsid w:val="004772A7"/>
    <w:rsid w:val="0049565A"/>
    <w:rsid w:val="00495BE4"/>
    <w:rsid w:val="004A0405"/>
    <w:rsid w:val="004A2C58"/>
    <w:rsid w:val="004A32EA"/>
    <w:rsid w:val="004A622E"/>
    <w:rsid w:val="004B202C"/>
    <w:rsid w:val="004C2535"/>
    <w:rsid w:val="004D0E42"/>
    <w:rsid w:val="004D29CC"/>
    <w:rsid w:val="004D4C31"/>
    <w:rsid w:val="004D6842"/>
    <w:rsid w:val="004E4E96"/>
    <w:rsid w:val="004E716B"/>
    <w:rsid w:val="004F41D1"/>
    <w:rsid w:val="004F6FE7"/>
    <w:rsid w:val="004F74B7"/>
    <w:rsid w:val="00505B5E"/>
    <w:rsid w:val="00510282"/>
    <w:rsid w:val="00524D35"/>
    <w:rsid w:val="00534CD8"/>
    <w:rsid w:val="005422F6"/>
    <w:rsid w:val="005442CC"/>
    <w:rsid w:val="0054487B"/>
    <w:rsid w:val="00552760"/>
    <w:rsid w:val="00560BEF"/>
    <w:rsid w:val="00561FD4"/>
    <w:rsid w:val="005759F5"/>
    <w:rsid w:val="005767EA"/>
    <w:rsid w:val="00584E2D"/>
    <w:rsid w:val="005929EA"/>
    <w:rsid w:val="005A1EFA"/>
    <w:rsid w:val="005B08E0"/>
    <w:rsid w:val="005B1B10"/>
    <w:rsid w:val="005B5148"/>
    <w:rsid w:val="005C1A7B"/>
    <w:rsid w:val="005D1DE1"/>
    <w:rsid w:val="005D6891"/>
    <w:rsid w:val="005F4041"/>
    <w:rsid w:val="005F6E8F"/>
    <w:rsid w:val="00603DDD"/>
    <w:rsid w:val="00605041"/>
    <w:rsid w:val="0061062C"/>
    <w:rsid w:val="006174DA"/>
    <w:rsid w:val="006340C3"/>
    <w:rsid w:val="00640AA4"/>
    <w:rsid w:val="00642CDA"/>
    <w:rsid w:val="006517BA"/>
    <w:rsid w:val="006634CB"/>
    <w:rsid w:val="0066472E"/>
    <w:rsid w:val="0066569C"/>
    <w:rsid w:val="006705FB"/>
    <w:rsid w:val="006766D5"/>
    <w:rsid w:val="00682348"/>
    <w:rsid w:val="006836D9"/>
    <w:rsid w:val="00694129"/>
    <w:rsid w:val="006C360B"/>
    <w:rsid w:val="006C720C"/>
    <w:rsid w:val="006E0CAF"/>
    <w:rsid w:val="006E5ACF"/>
    <w:rsid w:val="006E6820"/>
    <w:rsid w:val="006F79EB"/>
    <w:rsid w:val="00700428"/>
    <w:rsid w:val="00722E70"/>
    <w:rsid w:val="00734ED8"/>
    <w:rsid w:val="007427BE"/>
    <w:rsid w:val="007640D6"/>
    <w:rsid w:val="00772DFB"/>
    <w:rsid w:val="007734B7"/>
    <w:rsid w:val="00774D00"/>
    <w:rsid w:val="00775DE0"/>
    <w:rsid w:val="007940D1"/>
    <w:rsid w:val="007A1E7A"/>
    <w:rsid w:val="007A3E6D"/>
    <w:rsid w:val="007A6A81"/>
    <w:rsid w:val="007B6523"/>
    <w:rsid w:val="007C58EC"/>
    <w:rsid w:val="007C62CB"/>
    <w:rsid w:val="007D0B1E"/>
    <w:rsid w:val="007D7FC3"/>
    <w:rsid w:val="007E50C1"/>
    <w:rsid w:val="007F665F"/>
    <w:rsid w:val="0080072C"/>
    <w:rsid w:val="008040FF"/>
    <w:rsid w:val="00810D0F"/>
    <w:rsid w:val="00821F43"/>
    <w:rsid w:val="00823FE4"/>
    <w:rsid w:val="00835C87"/>
    <w:rsid w:val="00840E39"/>
    <w:rsid w:val="00841A81"/>
    <w:rsid w:val="008531BA"/>
    <w:rsid w:val="00862EBF"/>
    <w:rsid w:val="00863161"/>
    <w:rsid w:val="008655EC"/>
    <w:rsid w:val="00865C0D"/>
    <w:rsid w:val="00867B60"/>
    <w:rsid w:val="00887388"/>
    <w:rsid w:val="00891C29"/>
    <w:rsid w:val="00895AE8"/>
    <w:rsid w:val="008A666D"/>
    <w:rsid w:val="008B1190"/>
    <w:rsid w:val="008B4C12"/>
    <w:rsid w:val="008B57B7"/>
    <w:rsid w:val="008C35FD"/>
    <w:rsid w:val="008D76A7"/>
    <w:rsid w:val="008F2496"/>
    <w:rsid w:val="008F5639"/>
    <w:rsid w:val="00905302"/>
    <w:rsid w:val="00910E8B"/>
    <w:rsid w:val="00917D0E"/>
    <w:rsid w:val="0092018B"/>
    <w:rsid w:val="00922C61"/>
    <w:rsid w:val="00922E80"/>
    <w:rsid w:val="00926D0D"/>
    <w:rsid w:val="00930D3A"/>
    <w:rsid w:val="009350A6"/>
    <w:rsid w:val="0095340B"/>
    <w:rsid w:val="0095458F"/>
    <w:rsid w:val="009572D4"/>
    <w:rsid w:val="00964881"/>
    <w:rsid w:val="00964C5F"/>
    <w:rsid w:val="009652A1"/>
    <w:rsid w:val="00975658"/>
    <w:rsid w:val="009827D4"/>
    <w:rsid w:val="00983A8E"/>
    <w:rsid w:val="00984C5D"/>
    <w:rsid w:val="00991946"/>
    <w:rsid w:val="00992E31"/>
    <w:rsid w:val="00992E80"/>
    <w:rsid w:val="0099360B"/>
    <w:rsid w:val="0099559C"/>
    <w:rsid w:val="009A3C4B"/>
    <w:rsid w:val="009B1BBF"/>
    <w:rsid w:val="009B44BD"/>
    <w:rsid w:val="009B4D77"/>
    <w:rsid w:val="009B7E6B"/>
    <w:rsid w:val="009C2004"/>
    <w:rsid w:val="009C2BA8"/>
    <w:rsid w:val="009D31BD"/>
    <w:rsid w:val="009D4E00"/>
    <w:rsid w:val="009E0B3C"/>
    <w:rsid w:val="009E223A"/>
    <w:rsid w:val="009F28BE"/>
    <w:rsid w:val="009F33F3"/>
    <w:rsid w:val="00A001CC"/>
    <w:rsid w:val="00A00D2C"/>
    <w:rsid w:val="00A02E43"/>
    <w:rsid w:val="00A1178B"/>
    <w:rsid w:val="00A2443C"/>
    <w:rsid w:val="00A31624"/>
    <w:rsid w:val="00A35961"/>
    <w:rsid w:val="00A3612F"/>
    <w:rsid w:val="00A46BB0"/>
    <w:rsid w:val="00A55ECA"/>
    <w:rsid w:val="00A60863"/>
    <w:rsid w:val="00A61599"/>
    <w:rsid w:val="00A702BE"/>
    <w:rsid w:val="00A74842"/>
    <w:rsid w:val="00A77D1A"/>
    <w:rsid w:val="00A80513"/>
    <w:rsid w:val="00A86B07"/>
    <w:rsid w:val="00AA1422"/>
    <w:rsid w:val="00AA40A4"/>
    <w:rsid w:val="00AA74E0"/>
    <w:rsid w:val="00AC46C7"/>
    <w:rsid w:val="00AD108A"/>
    <w:rsid w:val="00AD490C"/>
    <w:rsid w:val="00AE2D64"/>
    <w:rsid w:val="00AE3B46"/>
    <w:rsid w:val="00AE75ED"/>
    <w:rsid w:val="00AF61B0"/>
    <w:rsid w:val="00B13D03"/>
    <w:rsid w:val="00B31C41"/>
    <w:rsid w:val="00B3542B"/>
    <w:rsid w:val="00B518EA"/>
    <w:rsid w:val="00B56711"/>
    <w:rsid w:val="00B71FDF"/>
    <w:rsid w:val="00B745EE"/>
    <w:rsid w:val="00B77D7B"/>
    <w:rsid w:val="00B901E6"/>
    <w:rsid w:val="00B92F53"/>
    <w:rsid w:val="00B95F75"/>
    <w:rsid w:val="00BA272B"/>
    <w:rsid w:val="00BA4D63"/>
    <w:rsid w:val="00BA7FF8"/>
    <w:rsid w:val="00BC75C4"/>
    <w:rsid w:val="00BD08A8"/>
    <w:rsid w:val="00BD34A3"/>
    <w:rsid w:val="00BD357F"/>
    <w:rsid w:val="00C04A6E"/>
    <w:rsid w:val="00C078CC"/>
    <w:rsid w:val="00C13054"/>
    <w:rsid w:val="00C16474"/>
    <w:rsid w:val="00C20C55"/>
    <w:rsid w:val="00C20D1A"/>
    <w:rsid w:val="00C22457"/>
    <w:rsid w:val="00C30003"/>
    <w:rsid w:val="00C307C9"/>
    <w:rsid w:val="00C323D7"/>
    <w:rsid w:val="00C3760F"/>
    <w:rsid w:val="00C41E4D"/>
    <w:rsid w:val="00C43B62"/>
    <w:rsid w:val="00C46F84"/>
    <w:rsid w:val="00C54B62"/>
    <w:rsid w:val="00C6227F"/>
    <w:rsid w:val="00C66A98"/>
    <w:rsid w:val="00C67AB6"/>
    <w:rsid w:val="00C67D8D"/>
    <w:rsid w:val="00C71C1B"/>
    <w:rsid w:val="00C72DB5"/>
    <w:rsid w:val="00C76E16"/>
    <w:rsid w:val="00C80712"/>
    <w:rsid w:val="00C80B71"/>
    <w:rsid w:val="00C852A4"/>
    <w:rsid w:val="00C85375"/>
    <w:rsid w:val="00C87491"/>
    <w:rsid w:val="00C87F48"/>
    <w:rsid w:val="00C93CE0"/>
    <w:rsid w:val="00CA67D6"/>
    <w:rsid w:val="00CB0C0A"/>
    <w:rsid w:val="00CB4A48"/>
    <w:rsid w:val="00CD376B"/>
    <w:rsid w:val="00CD3D50"/>
    <w:rsid w:val="00CE337A"/>
    <w:rsid w:val="00CE5191"/>
    <w:rsid w:val="00CE78CA"/>
    <w:rsid w:val="00D00DF4"/>
    <w:rsid w:val="00D04A08"/>
    <w:rsid w:val="00D11D8D"/>
    <w:rsid w:val="00D2194A"/>
    <w:rsid w:val="00D2478A"/>
    <w:rsid w:val="00D31CC0"/>
    <w:rsid w:val="00D3255B"/>
    <w:rsid w:val="00D34F2F"/>
    <w:rsid w:val="00D35764"/>
    <w:rsid w:val="00D514D6"/>
    <w:rsid w:val="00D541E4"/>
    <w:rsid w:val="00D5614E"/>
    <w:rsid w:val="00D62E02"/>
    <w:rsid w:val="00D64998"/>
    <w:rsid w:val="00D64FB9"/>
    <w:rsid w:val="00D718DB"/>
    <w:rsid w:val="00D757CC"/>
    <w:rsid w:val="00D84E29"/>
    <w:rsid w:val="00D857BB"/>
    <w:rsid w:val="00D9453E"/>
    <w:rsid w:val="00D96FCB"/>
    <w:rsid w:val="00DA3F82"/>
    <w:rsid w:val="00DA44AD"/>
    <w:rsid w:val="00DA7443"/>
    <w:rsid w:val="00DB038E"/>
    <w:rsid w:val="00DB76EB"/>
    <w:rsid w:val="00DC1E9A"/>
    <w:rsid w:val="00DC2337"/>
    <w:rsid w:val="00DC234B"/>
    <w:rsid w:val="00DD12E3"/>
    <w:rsid w:val="00DE492F"/>
    <w:rsid w:val="00E00FDF"/>
    <w:rsid w:val="00E02DBD"/>
    <w:rsid w:val="00E04F1B"/>
    <w:rsid w:val="00E07BB3"/>
    <w:rsid w:val="00E16396"/>
    <w:rsid w:val="00E16F2C"/>
    <w:rsid w:val="00E2555F"/>
    <w:rsid w:val="00E31962"/>
    <w:rsid w:val="00E3277E"/>
    <w:rsid w:val="00E35193"/>
    <w:rsid w:val="00E365C4"/>
    <w:rsid w:val="00E414AB"/>
    <w:rsid w:val="00E44A92"/>
    <w:rsid w:val="00E44DD3"/>
    <w:rsid w:val="00E50CED"/>
    <w:rsid w:val="00E50E08"/>
    <w:rsid w:val="00E50E77"/>
    <w:rsid w:val="00E56FE0"/>
    <w:rsid w:val="00E6115B"/>
    <w:rsid w:val="00E775F4"/>
    <w:rsid w:val="00E80883"/>
    <w:rsid w:val="00E85E50"/>
    <w:rsid w:val="00E92133"/>
    <w:rsid w:val="00E947A8"/>
    <w:rsid w:val="00E95DAE"/>
    <w:rsid w:val="00E97274"/>
    <w:rsid w:val="00EA150A"/>
    <w:rsid w:val="00EA6A44"/>
    <w:rsid w:val="00EB0620"/>
    <w:rsid w:val="00EB0A9C"/>
    <w:rsid w:val="00EB5FAA"/>
    <w:rsid w:val="00EC3990"/>
    <w:rsid w:val="00EC51E2"/>
    <w:rsid w:val="00EC6EB9"/>
    <w:rsid w:val="00ED7F30"/>
    <w:rsid w:val="00EE0BC6"/>
    <w:rsid w:val="00EE3C24"/>
    <w:rsid w:val="00EF3644"/>
    <w:rsid w:val="00F04EF4"/>
    <w:rsid w:val="00F20AF1"/>
    <w:rsid w:val="00F20BFB"/>
    <w:rsid w:val="00F27F28"/>
    <w:rsid w:val="00F35DAD"/>
    <w:rsid w:val="00F47FA5"/>
    <w:rsid w:val="00F5254B"/>
    <w:rsid w:val="00F536AC"/>
    <w:rsid w:val="00F55855"/>
    <w:rsid w:val="00F702E3"/>
    <w:rsid w:val="00F72178"/>
    <w:rsid w:val="00F74369"/>
    <w:rsid w:val="00F77718"/>
    <w:rsid w:val="00F93807"/>
    <w:rsid w:val="00FA4089"/>
    <w:rsid w:val="00FA65FF"/>
    <w:rsid w:val="00FA76C9"/>
    <w:rsid w:val="00FA7990"/>
    <w:rsid w:val="00FB2913"/>
    <w:rsid w:val="00FB2944"/>
    <w:rsid w:val="00FB43FC"/>
    <w:rsid w:val="00FC73F9"/>
    <w:rsid w:val="00FC7576"/>
    <w:rsid w:val="00FD7A2C"/>
    <w:rsid w:val="00FF51AE"/>
    <w:rsid w:val="00FF67FA"/>
    <w:rsid w:val="016DB1D2"/>
    <w:rsid w:val="18D83964"/>
    <w:rsid w:val="1B3D0A81"/>
    <w:rsid w:val="20ED0865"/>
    <w:rsid w:val="42566BE2"/>
    <w:rsid w:val="430DA679"/>
    <w:rsid w:val="4C38F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B46D0"/>
  <w15:docId w15:val="{7D54CCAF-D856-470B-A2CA-665BDA6ADF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sid w:val="002146A0"/>
    <w:rPr>
      <w:rFonts w:ascii="Times New Roman" w:hAnsi="Times New Roman"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3088A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uiPriority w:val="99"/>
    <w:qFormat/>
    <w:rsid w:val="00C8071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1" w:customStyle="1">
    <w:name w:val="Заголовок 1 Знак"/>
    <w:link w:val="10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styleId="20" w:customStyle="1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styleId="30" w:customStyle="1">
    <w:name w:val="Заголовок 3 Знак"/>
    <w:link w:val="3"/>
    <w:uiPriority w:val="99"/>
    <w:locked/>
    <w:rsid w:val="0043088A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character" w:styleId="40" w:customStyle="1">
    <w:name w:val="Заголовок 4 Знак"/>
    <w:link w:val="4"/>
    <w:uiPriority w:val="99"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character" w:styleId="90" w:customStyle="1">
    <w:name w:val="Заголовок 9 Знак"/>
    <w:link w:val="9"/>
    <w:uiPriority w:val="99"/>
    <w:semiHidden/>
    <w:locked/>
    <w:rsid w:val="00C80712"/>
    <w:rPr>
      <w:rFonts w:ascii="Calibri Light" w:hAnsi="Calibri Light" w:cs="Times New Roman"/>
      <w:i/>
      <w:iCs/>
      <w:color w:val="272727"/>
      <w:sz w:val="21"/>
      <w:szCs w:val="21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и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ий текст з від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ий текст з відступом 3 Знак"/>
    <w:link w:val="31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ви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styleId="ab" w:customStyle="1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eastAsia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і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і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у виносці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0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99"/>
    <w:rsid w:val="000D70FE"/>
    <w:pPr>
      <w:spacing w:after="100"/>
    </w:pPr>
  </w:style>
  <w:style w:type="character" w:styleId="22" w:customStyle="1">
    <w:name w:val="Неразрешенное упоминание2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styleId="Default" w:customStyle="1">
    <w:name w:val="Default"/>
    <w:rsid w:val="000C5BA8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val="ru-RU" w:eastAsia="ru-RU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eastAsia="Times New Roman"/>
      <w:lang w:val="ru-RU" w:eastAsia="ru-RU"/>
    </w:rPr>
  </w:style>
  <w:style w:type="paragraph" w:styleId="33">
    <w:name w:val="Body Text 3"/>
    <w:basedOn w:val="a"/>
    <w:link w:val="34"/>
    <w:uiPriority w:val="99"/>
    <w:semiHidden/>
    <w:rsid w:val="0024257E"/>
    <w:pPr>
      <w:spacing w:after="120"/>
    </w:pPr>
    <w:rPr>
      <w:sz w:val="16"/>
      <w:szCs w:val="16"/>
    </w:rPr>
  </w:style>
  <w:style w:type="character" w:styleId="34" w:customStyle="1">
    <w:name w:val="Основний текст 3 Знак"/>
    <w:link w:val="33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uiPriority w:val="99"/>
    <w:rsid w:val="004F41D1"/>
    <w:rPr>
      <w:rFonts w:cs="Times New Roman"/>
    </w:rPr>
  </w:style>
  <w:style w:type="character" w:styleId="apple-converted-space" w:customStyle="1">
    <w:name w:val="apple-converted-space"/>
    <w:uiPriority w:val="99"/>
    <w:rsid w:val="00E44DD3"/>
    <w:rPr>
      <w:rFonts w:cs="Times New Roman"/>
    </w:rPr>
  </w:style>
  <w:style w:type="paragraph" w:styleId="af7">
    <w:name w:val="Subtitle"/>
    <w:basedOn w:val="a"/>
    <w:link w:val="af8"/>
    <w:uiPriority w:val="99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ідзаголовок Знак"/>
    <w:link w:val="af7"/>
    <w:uiPriority w:val="99"/>
    <w:locked/>
    <w:rsid w:val="0043088A"/>
    <w:rPr>
      <w:rFonts w:ascii="Arial" w:hAnsi="Arial" w:cs="Arial"/>
      <w:sz w:val="24"/>
      <w:szCs w:val="24"/>
      <w:lang w:eastAsia="ar-SA" w:bidi="ar-SA"/>
    </w:rPr>
  </w:style>
  <w:style w:type="paragraph" w:styleId="FR4" w:customStyle="1">
    <w:name w:val="FR4"/>
    <w:uiPriority w:val="99"/>
    <w:rsid w:val="0043088A"/>
    <w:pPr>
      <w:widowControl w:val="0"/>
      <w:ind w:left="1360"/>
    </w:pPr>
    <w:rPr>
      <w:rFonts w:ascii="Arial" w:hAnsi="Arial" w:eastAsia="Times New Roman"/>
      <w:sz w:val="12"/>
      <w:lang w:val="ru-RU" w:eastAsia="ru-RU"/>
    </w:rPr>
  </w:style>
  <w:style w:type="paragraph" w:styleId="FR1" w:customStyle="1">
    <w:name w:val="FR1"/>
    <w:uiPriority w:val="99"/>
    <w:rsid w:val="00AC46C7"/>
    <w:pPr>
      <w:widowControl w:val="0"/>
      <w:spacing w:line="300" w:lineRule="auto"/>
      <w:ind w:left="1400" w:right="1000"/>
      <w:jc w:val="center"/>
    </w:pPr>
    <w:rPr>
      <w:rFonts w:ascii="Arial" w:hAnsi="Arial" w:eastAsia="Times New Roman"/>
      <w:b/>
      <w:sz w:val="28"/>
      <w:lang w:val="ru-RU" w:eastAsia="ru-RU"/>
    </w:rPr>
  </w:style>
  <w:style w:type="paragraph" w:styleId="1" w:customStyle="1">
    <w:name w:val="Стиль1"/>
    <w:basedOn w:val="a"/>
    <w:uiPriority w:val="99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MTEquationSection" w:customStyle="1">
    <w:name w:val="MTEquationSection"/>
    <w:uiPriority w:val="99"/>
    <w:rsid w:val="00552760"/>
    <w:rPr>
      <w:vanish/>
      <w:color w:val="FF0000"/>
      <w:sz w:val="28"/>
      <w:lang w:val="uk-UA"/>
    </w:rPr>
  </w:style>
  <w:style w:type="paragraph" w:styleId="23">
    <w:name w:val="Body Text Indent 2"/>
    <w:basedOn w:val="a"/>
    <w:link w:val="24"/>
    <w:uiPriority w:val="99"/>
    <w:semiHidden/>
    <w:rsid w:val="00C80712"/>
    <w:pPr>
      <w:spacing w:after="120" w:line="480" w:lineRule="auto"/>
      <w:ind w:left="283"/>
    </w:pPr>
  </w:style>
  <w:style w:type="character" w:styleId="24" w:customStyle="1">
    <w:name w:val="Основний текст з відступом 2 Знак"/>
    <w:link w:val="23"/>
    <w:uiPriority w:val="99"/>
    <w:semiHidden/>
    <w:locked/>
    <w:rsid w:val="00C80712"/>
    <w:rPr>
      <w:rFonts w:ascii="Times New Roman" w:hAnsi="Times New Roman" w:cs="Times New Roman"/>
      <w:sz w:val="24"/>
      <w:szCs w:val="24"/>
      <w:lang w:val="uk-UA" w:eastAsia="ru-RU"/>
    </w:rPr>
  </w:style>
  <w:style w:type="paragraph" w:styleId="FR3" w:customStyle="1">
    <w:name w:val="FR3"/>
    <w:uiPriority w:val="99"/>
    <w:rsid w:val="00C80712"/>
    <w:pPr>
      <w:widowControl w:val="0"/>
      <w:spacing w:before="20"/>
      <w:jc w:val="both"/>
    </w:pPr>
    <w:rPr>
      <w:rFonts w:ascii="Times New Roman" w:hAnsi="Times New Roman" w:eastAsia="Times New Roman"/>
      <w:sz w:val="28"/>
      <w:lang w:val="ru-RU" w:eastAsia="ru-RU"/>
    </w:rPr>
  </w:style>
  <w:style w:type="paragraph" w:styleId="25">
    <w:name w:val="Body Text 2"/>
    <w:basedOn w:val="a"/>
    <w:link w:val="26"/>
    <w:uiPriority w:val="99"/>
    <w:semiHidden/>
    <w:rsid w:val="00C80712"/>
    <w:pPr>
      <w:spacing w:after="120" w:line="480" w:lineRule="auto"/>
    </w:pPr>
  </w:style>
  <w:style w:type="character" w:styleId="26" w:customStyle="1">
    <w:name w:val="Основний текст 2 Знак"/>
    <w:link w:val="25"/>
    <w:uiPriority w:val="99"/>
    <w:semiHidden/>
    <w:locked/>
    <w:rsid w:val="00C80712"/>
    <w:rPr>
      <w:rFonts w:ascii="Times New Roman" w:hAnsi="Times New Roman" w:cs="Times New Roman"/>
      <w:sz w:val="24"/>
      <w:szCs w:val="24"/>
      <w:lang w:val="uk-UA" w:eastAsia="ru-RU"/>
    </w:rPr>
  </w:style>
  <w:style w:type="character" w:styleId="apple-style-span" w:customStyle="1">
    <w:name w:val="apple-style-span"/>
    <w:uiPriority w:val="99"/>
    <w:rsid w:val="009B44BD"/>
    <w:rPr>
      <w:rFonts w:cs="Times New Roman"/>
    </w:rPr>
  </w:style>
  <w:style w:type="paragraph" w:styleId="Caaieiaie2" w:customStyle="1">
    <w:name w:val="Caaieiaie 2"/>
    <w:basedOn w:val="Default"/>
    <w:next w:val="Default"/>
    <w:rsid w:val="00E92133"/>
    <w:pPr>
      <w:spacing w:before="240" w:after="60"/>
    </w:pPr>
    <w:rPr>
      <w:rFonts w:ascii="Arial,BoldItalic" w:hAnsi="Arial,BoldItalic"/>
      <w:color w:val="auto"/>
    </w:rPr>
  </w:style>
  <w:style w:type="paragraph" w:styleId="af9" w:customStyle="1">
    <w:name w:val="СтильПодзаголовок"/>
    <w:basedOn w:val="a"/>
    <w:rsid w:val="00FA4089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340"/>
      <w:jc w:val="both"/>
      <w:outlineLvl w:val="1"/>
    </w:pPr>
    <w:rPr>
      <w:b/>
      <w:bCs/>
      <w:color w:val="000000"/>
      <w:sz w:val="30"/>
      <w:szCs w:val="30"/>
      <w:lang w:val="ru-RU"/>
    </w:rPr>
  </w:style>
  <w:style w:type="character" w:styleId="6" w:customStyle="1">
    <w:name w:val="Основной текст (6)_"/>
    <w:link w:val="60"/>
    <w:rsid w:val="00AE2D64"/>
    <w:rPr>
      <w:spacing w:val="-10"/>
      <w:sz w:val="18"/>
      <w:szCs w:val="18"/>
      <w:shd w:val="clear" w:color="auto" w:fill="FFFFFF"/>
      <w:lang w:val="en-US"/>
    </w:rPr>
  </w:style>
  <w:style w:type="paragraph" w:styleId="60" w:customStyle="1">
    <w:name w:val="Основной текст (6)"/>
    <w:basedOn w:val="a"/>
    <w:link w:val="6"/>
    <w:rsid w:val="00AE2D64"/>
    <w:pPr>
      <w:widowControl w:val="0"/>
      <w:shd w:val="clear" w:color="auto" w:fill="FFFFFF"/>
      <w:spacing w:line="240" w:lineRule="exact"/>
      <w:ind w:hanging="300"/>
      <w:jc w:val="both"/>
    </w:pPr>
    <w:rPr>
      <w:rFonts w:ascii="Calibri" w:hAnsi="Calibri" w:eastAsia="Calibri"/>
      <w:spacing w:val="-10"/>
      <w:sz w:val="18"/>
      <w:szCs w:val="18"/>
      <w:lang w:val="en-US" w:eastAsia="uk-UA"/>
    </w:rPr>
  </w:style>
  <w:style w:type="character" w:styleId="afa">
    <w:name w:val="Strong"/>
    <w:uiPriority w:val="22"/>
    <w:qFormat/>
    <w:locked/>
    <w:rsid w:val="00E02DBD"/>
    <w:rPr>
      <w:b/>
      <w:bCs/>
    </w:rPr>
  </w:style>
  <w:style w:type="character" w:styleId="mw-headline" w:customStyle="1">
    <w:name w:val="mw-headline"/>
    <w:rsid w:val="00E02DBD"/>
  </w:style>
  <w:style w:type="paragraph" w:styleId="Style2" w:customStyle="1">
    <w:name w:val="Style2"/>
    <w:basedOn w:val="a"/>
    <w:uiPriority w:val="99"/>
    <w:rsid w:val="00910E8B"/>
    <w:pPr>
      <w:widowControl w:val="0"/>
      <w:autoSpaceDE w:val="0"/>
      <w:autoSpaceDN w:val="0"/>
      <w:adjustRightInd w:val="0"/>
      <w:spacing w:line="230" w:lineRule="exact"/>
      <w:ind w:firstLine="293"/>
      <w:jc w:val="both"/>
    </w:pPr>
    <w:rPr>
      <w:lang w:eastAsia="uk-UA"/>
    </w:rPr>
  </w:style>
  <w:style w:type="paragraph" w:styleId="Style3" w:customStyle="1">
    <w:name w:val="Style3"/>
    <w:basedOn w:val="a"/>
    <w:uiPriority w:val="99"/>
    <w:rsid w:val="00910E8B"/>
    <w:pPr>
      <w:widowControl w:val="0"/>
      <w:autoSpaceDE w:val="0"/>
      <w:autoSpaceDN w:val="0"/>
      <w:adjustRightInd w:val="0"/>
    </w:pPr>
    <w:rPr>
      <w:lang w:eastAsia="uk-UA"/>
    </w:rPr>
  </w:style>
  <w:style w:type="character" w:styleId="FontStyle12" w:customStyle="1">
    <w:name w:val="Font Style12"/>
    <w:uiPriority w:val="99"/>
    <w:rsid w:val="00910E8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FontStyle13" w:customStyle="1">
    <w:name w:val="Font Style13"/>
    <w:uiPriority w:val="99"/>
    <w:rsid w:val="00910E8B"/>
    <w:rPr>
      <w:rFonts w:ascii="Times New Roman" w:hAnsi="Times New Roman" w:cs="Times New Roman"/>
      <w:color w:val="000000"/>
      <w:sz w:val="18"/>
      <w:szCs w:val="18"/>
    </w:rPr>
  </w:style>
  <w:style w:type="character" w:styleId="17" w:customStyle="1">
    <w:name w:val="Незакрита згадка1"/>
    <w:uiPriority w:val="99"/>
    <w:semiHidden/>
    <w:unhideWhenUsed/>
    <w:rsid w:val="0091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0bb2be6354204417" /><Relationship Type="http://schemas.openxmlformats.org/officeDocument/2006/relationships/image" Target="/media/image2.jpg" Id="R08a3c50cdc9846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2FFF-7F78-4D55-AD51-84D7967188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diakov.net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Olena Churikanova</lastModifiedBy>
  <revision>25</revision>
  <lastPrinted>2019-11-15T11:35:00.0000000Z</lastPrinted>
  <dcterms:created xsi:type="dcterms:W3CDTF">2019-11-07T14:06:00.0000000Z</dcterms:created>
  <dcterms:modified xsi:type="dcterms:W3CDTF">2023-06-14T11:21:34.5344809Z</dcterms:modified>
</coreProperties>
</file>