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F557E" w14:textId="77777777" w:rsidR="00FD3286" w:rsidRPr="00FE7A51" w:rsidRDefault="00FD3286" w:rsidP="001851A4">
      <w:pPr>
        <w:pStyle w:val="a6"/>
        <w:ind w:right="-2"/>
        <w:rPr>
          <w:b/>
          <w:sz w:val="28"/>
          <w:szCs w:val="28"/>
          <w:u w:val="none"/>
          <w:lang w:val="en-GB"/>
        </w:rPr>
      </w:pPr>
    </w:p>
    <w:p w14:paraId="1F7F8BE8" w14:textId="77777777" w:rsidR="001851A4" w:rsidRPr="000D0B02" w:rsidRDefault="001851A4" w:rsidP="001851A4">
      <w:pPr>
        <w:pStyle w:val="a6"/>
        <w:ind w:right="-2"/>
        <w:rPr>
          <w:b/>
          <w:sz w:val="28"/>
          <w:szCs w:val="28"/>
          <w:u w:val="none"/>
          <w:lang w:val="uk-UA"/>
        </w:rPr>
      </w:pPr>
      <w:r w:rsidRPr="000D0B02">
        <w:rPr>
          <w:b/>
          <w:sz w:val="28"/>
          <w:szCs w:val="28"/>
          <w:u w:val="none"/>
          <w:lang w:val="uk-UA"/>
        </w:rPr>
        <w:t>СИЛАБУС НАВЧАЛЬНОЇ ДИСЦИПЛІНИ</w:t>
      </w:r>
    </w:p>
    <w:p w14:paraId="7B27018B" w14:textId="075C25C1" w:rsidR="001851A4" w:rsidRPr="000D0B02" w:rsidRDefault="002A2CBB" w:rsidP="001851A4">
      <w:pPr>
        <w:jc w:val="center"/>
        <w:rPr>
          <w:b/>
          <w:szCs w:val="28"/>
          <w:lang w:val="uk-UA"/>
        </w:rPr>
      </w:pPr>
      <w:r w:rsidRPr="000D0B02">
        <w:rPr>
          <w:b/>
          <w:szCs w:val="28"/>
          <w:lang w:val="uk-UA"/>
        </w:rPr>
        <w:t>«</w:t>
      </w:r>
      <w:r w:rsidR="00587661" w:rsidRPr="003F7DBE">
        <w:rPr>
          <w:b/>
          <w:bCs/>
          <w:szCs w:val="28"/>
        </w:rPr>
        <w:t>АКТИВІЗАЦІЯ ЗАЛУЧЕННЯ ГРОМАД ДО ПРОЦЕСІВ УПРАВЛІННЯ МІСЦЕВИМ ЕКОНОМІЧНИМ РОЗВИТКОМ НА ОСНОВІ ЦИРКУЛЯРНОЇ ЕКОНОМІКИ</w:t>
      </w:r>
      <w:r w:rsidRPr="000D0B02">
        <w:rPr>
          <w:b/>
          <w:szCs w:val="28"/>
          <w:lang w:val="uk-UA"/>
        </w:rPr>
        <w:t>»</w:t>
      </w:r>
    </w:p>
    <w:p w14:paraId="22732F87" w14:textId="77777777" w:rsidR="001851A4" w:rsidRPr="000D0B02" w:rsidRDefault="001851A4" w:rsidP="001851A4">
      <w:pPr>
        <w:pStyle w:val="a6"/>
        <w:ind w:right="-2"/>
        <w:rPr>
          <w:sz w:val="28"/>
          <w:szCs w:val="28"/>
          <w:u w:val="none"/>
          <w:lang w:val="uk-UA"/>
        </w:rPr>
      </w:pPr>
    </w:p>
    <w:p w14:paraId="4768B8A2" w14:textId="77777777" w:rsidR="00434EA8" w:rsidRDefault="00434EA8" w:rsidP="00392175">
      <w:pPr>
        <w:pStyle w:val="Default"/>
        <w:rPr>
          <w:b/>
          <w:bCs/>
        </w:rPr>
      </w:pPr>
    </w:p>
    <w:p w14:paraId="177FF7B8" w14:textId="77777777" w:rsidR="00FE7A51" w:rsidRPr="000D0B02" w:rsidRDefault="00FE7A51" w:rsidP="00392175">
      <w:pPr>
        <w:pStyle w:val="Default"/>
        <w:rPr>
          <w:b/>
          <w:bCs/>
        </w:rPr>
      </w:pPr>
    </w:p>
    <w:p w14:paraId="234F11A8" w14:textId="77777777" w:rsidR="006A6980" w:rsidRPr="000D0B02" w:rsidRDefault="006A6980" w:rsidP="006A6980">
      <w:pPr>
        <w:pStyle w:val="Default"/>
        <w:rPr>
          <w:b/>
          <w:bCs/>
        </w:rPr>
      </w:pPr>
      <w:r w:rsidRPr="0039449A">
        <w:rPr>
          <w:b/>
        </w:rPr>
        <w:t>Сторінка курсу в СДО НТУ «ДП»</w:t>
      </w:r>
    </w:p>
    <w:p w14:paraId="2B651C45" w14:textId="55F6FA72" w:rsidR="00392175" w:rsidRPr="000D0B02" w:rsidRDefault="00392175" w:rsidP="00392175">
      <w:pPr>
        <w:pStyle w:val="Default"/>
        <w:rPr>
          <w:sz w:val="26"/>
          <w:szCs w:val="26"/>
        </w:rPr>
      </w:pPr>
      <w:r w:rsidRPr="000D0B02">
        <w:rPr>
          <w:b/>
          <w:bCs/>
        </w:rPr>
        <w:t xml:space="preserve">Кафедра, що викладає: </w:t>
      </w:r>
      <w:r w:rsidR="005E06A5">
        <w:rPr>
          <w:b/>
          <w:bCs/>
        </w:rPr>
        <w:t>Економіки та економічної кібернетики</w:t>
      </w:r>
    </w:p>
    <w:p w14:paraId="60FA4C6B" w14:textId="00A87C53" w:rsidR="00392175" w:rsidRPr="000D0B02" w:rsidRDefault="00392175" w:rsidP="001851A4">
      <w:pPr>
        <w:pStyle w:val="a6"/>
        <w:ind w:right="-2"/>
        <w:rPr>
          <w:sz w:val="28"/>
          <w:szCs w:val="28"/>
          <w:u w:val="none"/>
          <w:lang w:val="uk-UA"/>
        </w:rPr>
      </w:pPr>
    </w:p>
    <w:tbl>
      <w:tblPr>
        <w:tblW w:w="3390" w:type="pct"/>
        <w:tblInd w:w="3097" w:type="dxa"/>
        <w:tblLayout w:type="fixed"/>
        <w:tblLook w:val="0600" w:firstRow="0" w:lastRow="0" w:firstColumn="0" w:lastColumn="0" w:noHBand="1" w:noVBand="1"/>
      </w:tblPr>
      <w:tblGrid>
        <w:gridCol w:w="6919"/>
      </w:tblGrid>
      <w:tr w:rsidR="00392175" w:rsidRPr="000D0B02" w14:paraId="26E54ACC" w14:textId="77777777" w:rsidTr="00CF7896">
        <w:trPr>
          <w:trHeight w:val="164"/>
        </w:trPr>
        <w:tc>
          <w:tcPr>
            <w:tcW w:w="7082" w:type="dxa"/>
            <w:tcMar>
              <w:top w:w="100" w:type="dxa"/>
              <w:left w:w="120" w:type="dxa"/>
              <w:bottom w:w="100" w:type="dxa"/>
              <w:right w:w="120" w:type="dxa"/>
            </w:tcMar>
            <w:vAlign w:val="bottom"/>
          </w:tcPr>
          <w:p w14:paraId="71495F98" w14:textId="3ABF01F7" w:rsidR="00392175" w:rsidRPr="000D0B02" w:rsidRDefault="00587661" w:rsidP="00392175">
            <w:pPr>
              <w:widowControl w:val="0"/>
              <w:rPr>
                <w:b/>
                <w:sz w:val="24"/>
                <w:szCs w:val="24"/>
                <w:lang w:val="uk-UA"/>
              </w:rPr>
            </w:pPr>
            <w:r>
              <w:rPr>
                <w:b/>
                <w:noProof/>
                <w:sz w:val="24"/>
                <w:szCs w:val="24"/>
                <w:lang w:val="uk-UA"/>
              </w:rPr>
              <w:drawing>
                <wp:inline distT="0" distB="0" distL="0" distR="0" wp14:anchorId="4CBB3879" wp14:editId="02D747B6">
                  <wp:extent cx="1477946" cy="1476865"/>
                  <wp:effectExtent l="0" t="0" r="0" b="0"/>
                  <wp:docPr id="1188403554" name="Рисунок 2" descr="Изображение выглядит как Человеческое лицо, улыбка, человек, портре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554" name="Рисунок 2" descr="Изображение выглядит как Человеческое лицо, улыбка, человек, портрет&#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6907" cy="1515798"/>
                          </a:xfrm>
                          <a:prstGeom prst="rect">
                            <a:avLst/>
                          </a:prstGeom>
                        </pic:spPr>
                      </pic:pic>
                    </a:graphicData>
                  </a:graphic>
                </wp:inline>
              </w:drawing>
            </w:r>
          </w:p>
        </w:tc>
      </w:tr>
      <w:tr w:rsidR="00392175" w:rsidRPr="000D0B02" w14:paraId="2DB35965" w14:textId="77777777" w:rsidTr="00CF7896">
        <w:trPr>
          <w:trHeight w:val="982"/>
        </w:trPr>
        <w:tc>
          <w:tcPr>
            <w:tcW w:w="7082" w:type="dxa"/>
            <w:tcMar>
              <w:top w:w="100" w:type="dxa"/>
              <w:left w:w="120" w:type="dxa"/>
              <w:bottom w:w="100" w:type="dxa"/>
              <w:right w:w="120" w:type="dxa"/>
            </w:tcMar>
            <w:vAlign w:val="bottom"/>
          </w:tcPr>
          <w:p w14:paraId="45734242" w14:textId="77777777" w:rsidR="00392175" w:rsidRPr="00587661" w:rsidRDefault="00392175" w:rsidP="00B33BB0">
            <w:pPr>
              <w:widowControl w:val="0"/>
              <w:rPr>
                <w:sz w:val="24"/>
                <w:szCs w:val="24"/>
              </w:rPr>
            </w:pPr>
            <w:r w:rsidRPr="000D0B02">
              <w:rPr>
                <w:b/>
                <w:sz w:val="24"/>
                <w:szCs w:val="24"/>
                <w:lang w:val="uk-UA"/>
              </w:rPr>
              <w:t xml:space="preserve">Сторінка викладача </w:t>
            </w:r>
          </w:p>
          <w:p w14:paraId="671BB9CA" w14:textId="714F934B" w:rsidR="00CF7896" w:rsidRPr="00587661" w:rsidRDefault="00587661" w:rsidP="00B33BB0">
            <w:pPr>
              <w:widowControl w:val="0"/>
              <w:rPr>
                <w:bCs/>
                <w:sz w:val="24"/>
                <w:szCs w:val="24"/>
                <w:u w:val="single"/>
                <w:lang w:val="uk-UA"/>
              </w:rPr>
            </w:pPr>
            <w:r w:rsidRPr="00587661">
              <w:rPr>
                <w:bCs/>
                <w:color w:val="0070C0"/>
                <w:sz w:val="24"/>
                <w:szCs w:val="24"/>
                <w:u w:val="single"/>
                <w:lang w:val="uk-UA"/>
              </w:rPr>
              <w:t>https://ekit.nmu.org.ua/ua/prepod.php</w:t>
            </w:r>
          </w:p>
        </w:tc>
      </w:tr>
      <w:tr w:rsidR="00392175" w:rsidRPr="000D0B02" w14:paraId="49514D15" w14:textId="77777777" w:rsidTr="00CF7896">
        <w:trPr>
          <w:trHeight w:val="38"/>
        </w:trPr>
        <w:tc>
          <w:tcPr>
            <w:tcW w:w="7082" w:type="dxa"/>
            <w:tcMar>
              <w:top w:w="100" w:type="dxa"/>
              <w:left w:w="120" w:type="dxa"/>
              <w:bottom w:w="100" w:type="dxa"/>
              <w:right w:w="120" w:type="dxa"/>
            </w:tcMar>
            <w:vAlign w:val="bottom"/>
          </w:tcPr>
          <w:p w14:paraId="54793774" w14:textId="3309DDA0" w:rsidR="00392175" w:rsidRPr="00587661" w:rsidRDefault="00392175" w:rsidP="002A2CBB">
            <w:pPr>
              <w:widowControl w:val="0"/>
              <w:rPr>
                <w:b/>
                <w:sz w:val="24"/>
                <w:szCs w:val="24"/>
                <w:lang w:val="en-US"/>
              </w:rPr>
            </w:pPr>
            <w:r w:rsidRPr="000D0B02">
              <w:rPr>
                <w:b/>
                <w:sz w:val="24"/>
                <w:szCs w:val="24"/>
                <w:lang w:val="uk-UA"/>
              </w:rPr>
              <w:t>Контактний тел.</w:t>
            </w:r>
            <w:r w:rsidRPr="000D0B02">
              <w:rPr>
                <w:sz w:val="24"/>
                <w:szCs w:val="24"/>
                <w:lang w:val="en-US"/>
              </w:rPr>
              <w:t xml:space="preserve"> </w:t>
            </w:r>
            <w:r w:rsidRPr="000D0B02">
              <w:rPr>
                <w:sz w:val="24"/>
                <w:szCs w:val="24"/>
                <w:lang w:val="uk-UA"/>
              </w:rPr>
              <w:br/>
            </w:r>
            <w:r w:rsidRPr="000D0B02">
              <w:rPr>
                <w:sz w:val="24"/>
                <w:szCs w:val="24"/>
                <w:lang w:val="en-US"/>
              </w:rPr>
              <w:t>+</w:t>
            </w:r>
            <w:r w:rsidR="00587661">
              <w:rPr>
                <w:sz w:val="24"/>
                <w:szCs w:val="24"/>
                <w:lang w:val="en-US"/>
              </w:rPr>
              <w:t>380676086432</w:t>
            </w:r>
          </w:p>
        </w:tc>
      </w:tr>
      <w:tr w:rsidR="00392175" w:rsidRPr="003E119F" w14:paraId="5B990CB1" w14:textId="77777777" w:rsidTr="00CF7896">
        <w:trPr>
          <w:trHeight w:val="118"/>
        </w:trPr>
        <w:tc>
          <w:tcPr>
            <w:tcW w:w="7082" w:type="dxa"/>
            <w:tcMar>
              <w:top w:w="100" w:type="dxa"/>
              <w:left w:w="120" w:type="dxa"/>
              <w:bottom w:w="100" w:type="dxa"/>
              <w:right w:w="120" w:type="dxa"/>
            </w:tcMar>
            <w:vAlign w:val="bottom"/>
          </w:tcPr>
          <w:p w14:paraId="4F0706B4" w14:textId="3F48C5EB" w:rsidR="00392175" w:rsidRPr="00CF7896" w:rsidRDefault="00392175" w:rsidP="001851A4">
            <w:pPr>
              <w:widowControl w:val="0"/>
              <w:rPr>
                <w:b/>
                <w:sz w:val="24"/>
                <w:szCs w:val="24"/>
                <w:lang w:val="uk-UA"/>
              </w:rPr>
            </w:pPr>
            <w:r w:rsidRPr="000D0B02">
              <w:rPr>
                <w:b/>
                <w:sz w:val="24"/>
                <w:szCs w:val="24"/>
                <w:lang w:val="uk-UA"/>
              </w:rPr>
              <w:t>E-</w:t>
            </w:r>
            <w:proofErr w:type="spellStart"/>
            <w:r w:rsidRPr="000D0B02">
              <w:rPr>
                <w:b/>
                <w:sz w:val="24"/>
                <w:szCs w:val="24"/>
                <w:lang w:val="uk-UA"/>
              </w:rPr>
              <w:t>mail</w:t>
            </w:r>
            <w:proofErr w:type="spellEnd"/>
            <w:r w:rsidRPr="000D0B02">
              <w:rPr>
                <w:b/>
                <w:sz w:val="24"/>
                <w:szCs w:val="24"/>
                <w:lang w:val="uk-UA"/>
              </w:rPr>
              <w:t>:</w:t>
            </w:r>
            <w:r w:rsidRPr="002A2CBB">
              <w:rPr>
                <w:sz w:val="24"/>
                <w:szCs w:val="24"/>
                <w:lang w:val="de-DE"/>
              </w:rPr>
              <w:t xml:space="preserve"> </w:t>
            </w:r>
            <w:r w:rsidRPr="000D0B02">
              <w:rPr>
                <w:sz w:val="24"/>
                <w:szCs w:val="24"/>
                <w:lang w:val="uk-UA"/>
              </w:rPr>
              <w:br/>
            </w:r>
            <w:hyperlink r:id="rId9" w:history="1">
              <w:r w:rsidR="00587661" w:rsidRPr="003E119F">
                <w:rPr>
                  <w:rStyle w:val="a7"/>
                  <w:lang w:val="de-DE"/>
                </w:rPr>
                <w:t>churikanova</w:t>
              </w:r>
              <w:r w:rsidR="00587661" w:rsidRPr="00A241D1">
                <w:rPr>
                  <w:rStyle w:val="a7"/>
                  <w:sz w:val="24"/>
                  <w:szCs w:val="24"/>
                  <w:lang w:val="uk-UA"/>
                </w:rPr>
                <w:t>.</w:t>
              </w:r>
              <w:r w:rsidR="00587661" w:rsidRPr="00A241D1">
                <w:rPr>
                  <w:rStyle w:val="a7"/>
                  <w:sz w:val="24"/>
                  <w:szCs w:val="24"/>
                  <w:lang w:val="de-DE"/>
                </w:rPr>
                <w:t>o</w:t>
              </w:r>
              <w:r w:rsidR="00587661" w:rsidRPr="00A241D1">
                <w:rPr>
                  <w:rStyle w:val="a7"/>
                  <w:sz w:val="24"/>
                  <w:szCs w:val="24"/>
                  <w:lang w:val="uk-UA"/>
                </w:rPr>
                <w:t>.</w:t>
              </w:r>
              <w:r w:rsidR="00587661" w:rsidRPr="00A241D1">
                <w:rPr>
                  <w:rStyle w:val="a7"/>
                  <w:sz w:val="24"/>
                  <w:szCs w:val="24"/>
                  <w:lang w:val="de-DE"/>
                </w:rPr>
                <w:t>yu</w:t>
              </w:r>
              <w:r w:rsidR="00587661" w:rsidRPr="00A241D1">
                <w:rPr>
                  <w:rStyle w:val="a7"/>
                  <w:sz w:val="24"/>
                  <w:szCs w:val="24"/>
                  <w:lang w:val="uk-UA"/>
                </w:rPr>
                <w:t>@</w:t>
              </w:r>
              <w:r w:rsidR="00587661" w:rsidRPr="00A241D1">
                <w:rPr>
                  <w:rStyle w:val="a7"/>
                  <w:sz w:val="24"/>
                  <w:szCs w:val="24"/>
                  <w:lang w:val="de-DE"/>
                </w:rPr>
                <w:t>nmu</w:t>
              </w:r>
              <w:r w:rsidR="00587661" w:rsidRPr="00A241D1">
                <w:rPr>
                  <w:rStyle w:val="a7"/>
                  <w:sz w:val="24"/>
                  <w:szCs w:val="24"/>
                  <w:lang w:val="uk-UA"/>
                </w:rPr>
                <w:t>.</w:t>
              </w:r>
              <w:r w:rsidR="00587661" w:rsidRPr="00A241D1">
                <w:rPr>
                  <w:rStyle w:val="a7"/>
                  <w:sz w:val="24"/>
                  <w:szCs w:val="24"/>
                  <w:lang w:val="de-DE"/>
                </w:rPr>
                <w:t>one</w:t>
              </w:r>
            </w:hyperlink>
            <w:r w:rsidR="00CF7896">
              <w:rPr>
                <w:sz w:val="24"/>
                <w:szCs w:val="24"/>
                <w:lang w:val="uk-UA"/>
              </w:rPr>
              <w:t xml:space="preserve"> </w:t>
            </w:r>
          </w:p>
        </w:tc>
      </w:tr>
    </w:tbl>
    <w:p w14:paraId="1988D252" w14:textId="77777777" w:rsidR="000D2F80" w:rsidRDefault="000D2F80" w:rsidP="00247D0F">
      <w:pPr>
        <w:jc w:val="center"/>
        <w:rPr>
          <w:szCs w:val="28"/>
          <w:lang w:val="uk-UA"/>
        </w:rPr>
      </w:pPr>
    </w:p>
    <w:p w14:paraId="30F95C79" w14:textId="77777777" w:rsidR="00FE7A51" w:rsidRDefault="00FE7A51" w:rsidP="00247D0F">
      <w:pPr>
        <w:jc w:val="center"/>
        <w:rPr>
          <w:szCs w:val="28"/>
          <w:lang w:val="uk-UA"/>
        </w:rPr>
      </w:pPr>
    </w:p>
    <w:p w14:paraId="695D48C6" w14:textId="77777777" w:rsidR="000F5F9B" w:rsidRDefault="000F5F9B" w:rsidP="00247D0F">
      <w:pPr>
        <w:jc w:val="center"/>
        <w:rPr>
          <w:szCs w:val="28"/>
          <w:lang w:val="uk-UA"/>
        </w:rPr>
      </w:pPr>
    </w:p>
    <w:p w14:paraId="3ABDC453" w14:textId="77777777" w:rsidR="00FE7A51" w:rsidRDefault="00FE7A51" w:rsidP="00247D0F">
      <w:pPr>
        <w:jc w:val="center"/>
        <w:rPr>
          <w:szCs w:val="28"/>
          <w:lang w:val="uk-UA"/>
        </w:rPr>
      </w:pPr>
    </w:p>
    <w:p w14:paraId="1D216950" w14:textId="77777777" w:rsidR="00FE7A51" w:rsidRPr="00171F06" w:rsidRDefault="00A37298" w:rsidP="00A37298">
      <w:pPr>
        <w:jc w:val="both"/>
        <w:rPr>
          <w:szCs w:val="28"/>
          <w:lang w:val="en-GB"/>
        </w:rPr>
      </w:pPr>
      <w:r w:rsidRPr="00171F06">
        <w:rPr>
          <w:i/>
          <w:iCs/>
          <w:sz w:val="24"/>
          <w:lang w:val="en-US"/>
        </w:rPr>
        <w:t>Funded by the European Union. Views and opinions expressed are however those of the author(s) only and do not necessarily reflect those of the European Union or the European Education and Culture Executive Agency (EACEA). Neither the European Union nor the granting authority can be held responsible for them</w:t>
      </w:r>
    </w:p>
    <w:p w14:paraId="25D1EEA4" w14:textId="77777777" w:rsidR="00FE7A51" w:rsidRDefault="00FE7A51" w:rsidP="00247D0F">
      <w:pPr>
        <w:jc w:val="center"/>
        <w:rPr>
          <w:szCs w:val="28"/>
          <w:lang w:val="uk-UA"/>
        </w:rPr>
      </w:pPr>
    </w:p>
    <w:p w14:paraId="01BCD57C" w14:textId="77777777" w:rsidR="00392175" w:rsidRPr="000D0B02" w:rsidRDefault="00392175" w:rsidP="00392175">
      <w:pPr>
        <w:pStyle w:val="Default"/>
        <w:jc w:val="center"/>
        <w:rPr>
          <w:b/>
          <w:bCs/>
          <w:sz w:val="26"/>
          <w:szCs w:val="26"/>
        </w:rPr>
      </w:pPr>
      <w:r w:rsidRPr="000D0B02">
        <w:rPr>
          <w:b/>
          <w:bCs/>
          <w:sz w:val="26"/>
          <w:szCs w:val="26"/>
        </w:rPr>
        <w:t>1. Анотація до курсу</w:t>
      </w:r>
    </w:p>
    <w:p w14:paraId="6FC65397" w14:textId="77777777" w:rsidR="00587661" w:rsidRDefault="00587661" w:rsidP="00D7464F">
      <w:pPr>
        <w:widowControl w:val="0"/>
        <w:tabs>
          <w:tab w:val="left" w:pos="993"/>
        </w:tabs>
        <w:ind w:firstLine="567"/>
        <w:jc w:val="both"/>
        <w:rPr>
          <w:color w:val="000000"/>
          <w:sz w:val="24"/>
          <w:szCs w:val="24"/>
          <w:lang w:val="uk-UA"/>
        </w:rPr>
      </w:pPr>
      <w:r w:rsidRPr="00587661">
        <w:rPr>
          <w:color w:val="000000"/>
          <w:sz w:val="24"/>
          <w:szCs w:val="24"/>
          <w:lang w:val="uk-UA"/>
        </w:rPr>
        <w:t xml:space="preserve">Курс "Активізація залучення громад до процесів управління місцевим економічним розвитком на основі циркулярної економіки" спрямований на розгляд важливих аспектів циркулярної економіки та її застосування на місцевому рівні. Учасники курсу здобудуть поглиблені знання про принципи циркулярної економіки, її вплив на сталість розвитку та споживчих товарів. Курс також розглядає важливість залучення громад до цих процесів, надаючи інструменти та методи для успішного впровадження циркулярних стратегій. Учасники ознайомляться з прикладами циркулярних проектів в Україні та аналізом сучасного стану циркулярної економіки в країні. Курс покликаний надати студентам, професіоналам та управлінцям знання та інструменти, необхідні для створення ефективних стратегій управління місцевим економічним розвитком, спрямованих на сталість та залучення громад до цих процесів. </w:t>
      </w:r>
    </w:p>
    <w:p w14:paraId="004815FC" w14:textId="685714D0" w:rsidR="001851A4" w:rsidRPr="000D0B02" w:rsidRDefault="001851A4" w:rsidP="00D7464F">
      <w:pPr>
        <w:widowControl w:val="0"/>
        <w:tabs>
          <w:tab w:val="left" w:pos="993"/>
        </w:tabs>
        <w:ind w:firstLine="567"/>
        <w:jc w:val="both"/>
        <w:rPr>
          <w:color w:val="000000"/>
          <w:sz w:val="24"/>
          <w:szCs w:val="24"/>
          <w:lang w:val="uk-UA"/>
        </w:rPr>
      </w:pPr>
      <w:r w:rsidRPr="000D0B02">
        <w:rPr>
          <w:color w:val="000000"/>
          <w:sz w:val="24"/>
          <w:szCs w:val="24"/>
          <w:lang w:val="uk-UA"/>
        </w:rPr>
        <w:t>Після опанування дисципліни студенти отримають:</w:t>
      </w:r>
    </w:p>
    <w:p w14:paraId="1D542CB3" w14:textId="77777777" w:rsidR="00587661" w:rsidRPr="00587661" w:rsidRDefault="00587661" w:rsidP="00587661">
      <w:pPr>
        <w:widowControl w:val="0"/>
        <w:numPr>
          <w:ilvl w:val="0"/>
          <w:numId w:val="41"/>
        </w:numPr>
        <w:tabs>
          <w:tab w:val="left" w:pos="900"/>
        </w:tabs>
        <w:jc w:val="both"/>
        <w:rPr>
          <w:color w:val="000000"/>
          <w:sz w:val="24"/>
          <w:szCs w:val="24"/>
          <w:lang w:val="uk-UA"/>
        </w:rPr>
      </w:pPr>
      <w:r w:rsidRPr="00587661">
        <w:rPr>
          <w:color w:val="000000"/>
          <w:sz w:val="24"/>
          <w:szCs w:val="24"/>
          <w:lang w:val="uk-UA"/>
        </w:rPr>
        <w:lastRenderedPageBreak/>
        <w:t>Розуміння циркулярної економіки як концепції та її важливості для місцевого економічного розвитку.</w:t>
      </w:r>
    </w:p>
    <w:p w14:paraId="41439F0D" w14:textId="77777777" w:rsidR="00587661" w:rsidRPr="00587661" w:rsidRDefault="00587661" w:rsidP="00587661">
      <w:pPr>
        <w:widowControl w:val="0"/>
        <w:numPr>
          <w:ilvl w:val="0"/>
          <w:numId w:val="41"/>
        </w:numPr>
        <w:tabs>
          <w:tab w:val="left" w:pos="900"/>
        </w:tabs>
        <w:jc w:val="both"/>
        <w:rPr>
          <w:color w:val="000000"/>
          <w:sz w:val="24"/>
          <w:szCs w:val="24"/>
          <w:lang w:val="uk-UA"/>
        </w:rPr>
      </w:pPr>
      <w:r w:rsidRPr="00587661">
        <w:rPr>
          <w:color w:val="000000"/>
          <w:sz w:val="24"/>
          <w:szCs w:val="24"/>
          <w:lang w:val="uk-UA"/>
        </w:rPr>
        <w:t>Ознайомлення з інструментами та методами циркулярного управління ресурсами.</w:t>
      </w:r>
    </w:p>
    <w:p w14:paraId="5A398F43" w14:textId="77777777" w:rsidR="00587661" w:rsidRPr="00587661" w:rsidRDefault="00587661" w:rsidP="00587661">
      <w:pPr>
        <w:widowControl w:val="0"/>
        <w:numPr>
          <w:ilvl w:val="0"/>
          <w:numId w:val="41"/>
        </w:numPr>
        <w:tabs>
          <w:tab w:val="left" w:pos="900"/>
        </w:tabs>
        <w:jc w:val="both"/>
        <w:rPr>
          <w:color w:val="000000"/>
          <w:sz w:val="24"/>
          <w:szCs w:val="24"/>
          <w:lang w:val="uk-UA"/>
        </w:rPr>
      </w:pPr>
      <w:r w:rsidRPr="00587661">
        <w:rPr>
          <w:color w:val="000000"/>
          <w:sz w:val="24"/>
          <w:szCs w:val="24"/>
          <w:lang w:val="uk-UA"/>
        </w:rPr>
        <w:t>Вивчення стратегій і практик, спрямованих на впровадження циркулярних моделей у місцевому господарстві.</w:t>
      </w:r>
    </w:p>
    <w:p w14:paraId="6D39D980" w14:textId="318CEA4B" w:rsidR="00587661" w:rsidRPr="00587661" w:rsidRDefault="00F61483" w:rsidP="00587661">
      <w:pPr>
        <w:widowControl w:val="0"/>
        <w:numPr>
          <w:ilvl w:val="0"/>
          <w:numId w:val="41"/>
        </w:numPr>
        <w:tabs>
          <w:tab w:val="left" w:pos="900"/>
        </w:tabs>
        <w:jc w:val="both"/>
        <w:rPr>
          <w:color w:val="000000"/>
          <w:sz w:val="24"/>
          <w:szCs w:val="24"/>
          <w:lang w:val="uk-UA"/>
        </w:rPr>
      </w:pPr>
      <w:r>
        <w:rPr>
          <w:color w:val="000000"/>
          <w:sz w:val="24"/>
          <w:szCs w:val="24"/>
          <w:lang w:val="uk-UA"/>
        </w:rPr>
        <w:t>Навички з р</w:t>
      </w:r>
      <w:r w:rsidR="00587661" w:rsidRPr="00587661">
        <w:rPr>
          <w:color w:val="000000"/>
          <w:sz w:val="24"/>
          <w:szCs w:val="24"/>
          <w:lang w:val="uk-UA"/>
        </w:rPr>
        <w:t>озробк</w:t>
      </w:r>
      <w:r>
        <w:rPr>
          <w:color w:val="000000"/>
          <w:sz w:val="24"/>
          <w:szCs w:val="24"/>
          <w:lang w:val="uk-UA"/>
        </w:rPr>
        <w:t xml:space="preserve">и </w:t>
      </w:r>
      <w:r w:rsidR="00587661" w:rsidRPr="00587661">
        <w:rPr>
          <w:color w:val="000000"/>
          <w:sz w:val="24"/>
          <w:szCs w:val="24"/>
          <w:lang w:val="uk-UA"/>
        </w:rPr>
        <w:t>планів та проектів, спрямованих на підвищення ступеня участі та залучення місцевих громад до циркулярних ініціатив.</w:t>
      </w:r>
    </w:p>
    <w:p w14:paraId="5F59ED5F" w14:textId="06BD9F81" w:rsidR="00587661" w:rsidRPr="00587661" w:rsidRDefault="00F61483" w:rsidP="00587661">
      <w:pPr>
        <w:widowControl w:val="0"/>
        <w:numPr>
          <w:ilvl w:val="0"/>
          <w:numId w:val="41"/>
        </w:numPr>
        <w:tabs>
          <w:tab w:val="left" w:pos="900"/>
        </w:tabs>
        <w:jc w:val="both"/>
        <w:rPr>
          <w:color w:val="000000"/>
          <w:sz w:val="24"/>
          <w:szCs w:val="24"/>
          <w:lang w:val="uk-UA"/>
        </w:rPr>
      </w:pPr>
      <w:r>
        <w:rPr>
          <w:color w:val="000000"/>
          <w:sz w:val="24"/>
          <w:szCs w:val="24"/>
          <w:lang w:val="uk-UA"/>
        </w:rPr>
        <w:t>Вміння а</w:t>
      </w:r>
      <w:r w:rsidR="00587661" w:rsidRPr="00587661">
        <w:rPr>
          <w:color w:val="000000"/>
          <w:sz w:val="24"/>
          <w:szCs w:val="24"/>
          <w:lang w:val="uk-UA"/>
        </w:rPr>
        <w:t>наліз</w:t>
      </w:r>
      <w:r>
        <w:rPr>
          <w:color w:val="000000"/>
          <w:sz w:val="24"/>
          <w:szCs w:val="24"/>
          <w:lang w:val="uk-UA"/>
        </w:rPr>
        <w:t>у</w:t>
      </w:r>
      <w:r w:rsidR="00587661" w:rsidRPr="00587661">
        <w:rPr>
          <w:color w:val="000000"/>
          <w:sz w:val="24"/>
          <w:szCs w:val="24"/>
          <w:lang w:val="uk-UA"/>
        </w:rPr>
        <w:t xml:space="preserve"> викликів та можливостей місцевого економічного середовища та розробка стратегій адаптації циркулярних підходів до конкретних умов.</w:t>
      </w:r>
    </w:p>
    <w:p w14:paraId="17F448AE" w14:textId="77777777" w:rsidR="00587661" w:rsidRPr="00587661" w:rsidRDefault="00587661" w:rsidP="00587661">
      <w:pPr>
        <w:widowControl w:val="0"/>
        <w:numPr>
          <w:ilvl w:val="0"/>
          <w:numId w:val="41"/>
        </w:numPr>
        <w:tabs>
          <w:tab w:val="left" w:pos="900"/>
        </w:tabs>
        <w:jc w:val="both"/>
        <w:rPr>
          <w:color w:val="000000"/>
          <w:sz w:val="24"/>
          <w:szCs w:val="24"/>
          <w:lang w:val="uk-UA"/>
        </w:rPr>
      </w:pPr>
      <w:r w:rsidRPr="00587661">
        <w:rPr>
          <w:color w:val="000000"/>
          <w:sz w:val="24"/>
          <w:szCs w:val="24"/>
          <w:lang w:val="uk-UA"/>
        </w:rPr>
        <w:t>Вивчення прикладів успішних ініціатив та практичних випробувань циркулярної економіки на місцевому рівні.</w:t>
      </w:r>
    </w:p>
    <w:p w14:paraId="6E12A04B" w14:textId="77777777" w:rsidR="00F61483" w:rsidRDefault="00F61483" w:rsidP="00F61483">
      <w:pPr>
        <w:widowControl w:val="0"/>
        <w:numPr>
          <w:ilvl w:val="0"/>
          <w:numId w:val="41"/>
        </w:numPr>
        <w:tabs>
          <w:tab w:val="left" w:pos="900"/>
        </w:tabs>
        <w:jc w:val="both"/>
        <w:rPr>
          <w:color w:val="000000"/>
          <w:sz w:val="24"/>
          <w:szCs w:val="24"/>
          <w:lang w:val="uk-UA"/>
        </w:rPr>
      </w:pPr>
      <w:r>
        <w:rPr>
          <w:color w:val="000000"/>
          <w:sz w:val="24"/>
          <w:szCs w:val="24"/>
          <w:lang w:val="uk-UA"/>
        </w:rPr>
        <w:t>Навички</w:t>
      </w:r>
      <w:r w:rsidR="00587661" w:rsidRPr="00587661">
        <w:rPr>
          <w:color w:val="000000"/>
          <w:sz w:val="24"/>
          <w:szCs w:val="24"/>
          <w:lang w:val="uk-UA"/>
        </w:rPr>
        <w:t xml:space="preserve"> практичного впровадження циркулярних підходів у місцевих громадах та підприємствах.</w:t>
      </w:r>
      <w:r w:rsidR="00587661" w:rsidRPr="00587661">
        <w:rPr>
          <w:color w:val="000000"/>
          <w:sz w:val="24"/>
          <w:szCs w:val="24"/>
          <w:lang w:val="uk-UA"/>
        </w:rPr>
        <w:tab/>
      </w:r>
    </w:p>
    <w:p w14:paraId="4213CD9A" w14:textId="5DDC78C9" w:rsidR="001851A4" w:rsidRPr="00F61483" w:rsidRDefault="00F61483" w:rsidP="00F61483">
      <w:pPr>
        <w:widowControl w:val="0"/>
        <w:numPr>
          <w:ilvl w:val="0"/>
          <w:numId w:val="41"/>
        </w:numPr>
        <w:tabs>
          <w:tab w:val="left" w:pos="900"/>
        </w:tabs>
        <w:jc w:val="both"/>
        <w:rPr>
          <w:color w:val="000000"/>
          <w:sz w:val="24"/>
          <w:szCs w:val="24"/>
          <w:lang w:val="uk-UA"/>
        </w:rPr>
      </w:pPr>
      <w:r w:rsidRPr="00F61483">
        <w:rPr>
          <w:color w:val="000000"/>
          <w:sz w:val="24"/>
          <w:szCs w:val="24"/>
          <w:lang w:val="uk-UA"/>
        </w:rPr>
        <w:t xml:space="preserve">Навички </w:t>
      </w:r>
      <w:r w:rsidR="00664379" w:rsidRPr="00F61483">
        <w:rPr>
          <w:color w:val="000000"/>
          <w:sz w:val="24"/>
          <w:szCs w:val="24"/>
          <w:lang w:val="uk-UA"/>
        </w:rPr>
        <w:t xml:space="preserve">розвитку громад та спільному управлінні </w:t>
      </w:r>
      <w:r w:rsidR="0073477B" w:rsidRPr="00F61483">
        <w:rPr>
          <w:color w:val="000000"/>
          <w:sz w:val="24"/>
          <w:szCs w:val="24"/>
          <w:lang w:val="uk-UA"/>
        </w:rPr>
        <w:t>в процесах</w:t>
      </w:r>
      <w:r w:rsidR="008A5809" w:rsidRPr="00F61483">
        <w:rPr>
          <w:color w:val="000000"/>
          <w:sz w:val="24"/>
          <w:szCs w:val="24"/>
          <w:lang w:val="uk-UA"/>
        </w:rPr>
        <w:t xml:space="preserve"> повоєнній розбудов</w:t>
      </w:r>
      <w:r w:rsidR="0073477B" w:rsidRPr="00F61483">
        <w:rPr>
          <w:color w:val="000000"/>
          <w:sz w:val="24"/>
          <w:szCs w:val="24"/>
          <w:lang w:val="uk-UA"/>
        </w:rPr>
        <w:t>и</w:t>
      </w:r>
      <w:r w:rsidR="00664379" w:rsidRPr="00F61483">
        <w:rPr>
          <w:color w:val="000000"/>
          <w:sz w:val="24"/>
          <w:szCs w:val="24"/>
          <w:lang w:val="uk-UA"/>
        </w:rPr>
        <w:t xml:space="preserve"> України.</w:t>
      </w:r>
    </w:p>
    <w:p w14:paraId="0CC363F1" w14:textId="77777777" w:rsidR="008E4E13" w:rsidRPr="000D0B02" w:rsidRDefault="008E4E13" w:rsidP="008E4E13">
      <w:pPr>
        <w:jc w:val="center"/>
        <w:rPr>
          <w:color w:val="000000"/>
          <w:spacing w:val="-6"/>
          <w:sz w:val="24"/>
          <w:szCs w:val="24"/>
          <w:lang w:val="uk-UA"/>
        </w:rPr>
      </w:pPr>
    </w:p>
    <w:p w14:paraId="3EDDC39B" w14:textId="77777777" w:rsidR="00421580" w:rsidRPr="000D0B02" w:rsidRDefault="00985C8C" w:rsidP="00542874">
      <w:pPr>
        <w:tabs>
          <w:tab w:val="left" w:pos="3900"/>
        </w:tabs>
        <w:ind w:left="360" w:hanging="360"/>
        <w:jc w:val="center"/>
        <w:rPr>
          <w:b/>
          <w:sz w:val="24"/>
          <w:lang w:val="uk-UA"/>
        </w:rPr>
      </w:pPr>
      <w:r w:rsidRPr="000D0B02">
        <w:rPr>
          <w:b/>
          <w:sz w:val="24"/>
          <w:lang w:val="uk-UA"/>
        </w:rPr>
        <w:t>2</w:t>
      </w:r>
      <w:r w:rsidR="00421580" w:rsidRPr="000D0B02">
        <w:rPr>
          <w:b/>
          <w:sz w:val="24"/>
          <w:lang w:val="uk-UA"/>
        </w:rPr>
        <w:t xml:space="preserve">. Мета </w:t>
      </w:r>
      <w:r w:rsidRPr="000D0B02">
        <w:rPr>
          <w:b/>
          <w:sz w:val="24"/>
          <w:lang w:val="uk-UA"/>
        </w:rPr>
        <w:t xml:space="preserve">та завдання </w:t>
      </w:r>
      <w:r w:rsidR="00421580" w:rsidRPr="000D0B02">
        <w:rPr>
          <w:b/>
          <w:sz w:val="24"/>
          <w:lang w:val="uk-UA"/>
        </w:rPr>
        <w:t>навчальної дисципліни</w:t>
      </w:r>
    </w:p>
    <w:p w14:paraId="5CA5EDD8" w14:textId="77777777" w:rsidR="001851A4" w:rsidRPr="000D0B02" w:rsidRDefault="001851A4" w:rsidP="00542874">
      <w:pPr>
        <w:tabs>
          <w:tab w:val="left" w:pos="3900"/>
        </w:tabs>
        <w:ind w:left="360" w:hanging="360"/>
        <w:jc w:val="center"/>
        <w:rPr>
          <w:b/>
          <w:sz w:val="24"/>
          <w:lang w:val="uk-UA"/>
        </w:rPr>
      </w:pPr>
    </w:p>
    <w:p w14:paraId="54680E0E" w14:textId="77777777" w:rsidR="00F61483" w:rsidRDefault="00F61483" w:rsidP="00F61483">
      <w:pPr>
        <w:tabs>
          <w:tab w:val="left" w:pos="142"/>
          <w:tab w:val="left" w:pos="284"/>
          <w:tab w:val="left" w:pos="709"/>
          <w:tab w:val="left" w:pos="851"/>
        </w:tabs>
        <w:ind w:firstLine="562"/>
        <w:jc w:val="both"/>
        <w:rPr>
          <w:sz w:val="24"/>
          <w:szCs w:val="24"/>
          <w:lang w:val="uk-UA" w:eastAsia="uk-UA"/>
        </w:rPr>
      </w:pPr>
      <w:r w:rsidRPr="00F61483">
        <w:rPr>
          <w:b/>
          <w:sz w:val="24"/>
          <w:szCs w:val="24"/>
          <w:lang w:val="uk-UA" w:eastAsia="uk-UA"/>
        </w:rPr>
        <w:t>Мета дисципліни</w:t>
      </w:r>
      <w:r w:rsidRPr="00F61483">
        <w:rPr>
          <w:sz w:val="24"/>
          <w:szCs w:val="24"/>
          <w:lang w:val="uk-UA" w:eastAsia="uk-UA"/>
        </w:rPr>
        <w:t xml:space="preserve"> –полягає у формуванні у студентів глибокого розуміння концепцій циркулярної економіки та вдосконаленні їх навичок розробки та впровадження стратегій, спрямованих на залучення та активну участь місцевих громад у просуванні та впровадженні циркулярних моделей управління місцевим економічним розвитком.</w:t>
      </w:r>
    </w:p>
    <w:p w14:paraId="2CC719B0" w14:textId="29E1BEF9" w:rsidR="00F61483" w:rsidRPr="00F61483" w:rsidRDefault="00F61483" w:rsidP="00F61483">
      <w:pPr>
        <w:tabs>
          <w:tab w:val="left" w:pos="142"/>
          <w:tab w:val="left" w:pos="284"/>
          <w:tab w:val="left" w:pos="709"/>
          <w:tab w:val="left" w:pos="851"/>
        </w:tabs>
        <w:ind w:firstLine="562"/>
        <w:jc w:val="both"/>
        <w:rPr>
          <w:sz w:val="24"/>
          <w:szCs w:val="24"/>
          <w:lang w:val="uk-UA" w:eastAsia="uk-UA"/>
        </w:rPr>
      </w:pPr>
      <w:r w:rsidRPr="00F61483">
        <w:rPr>
          <w:color w:val="000000"/>
          <w:sz w:val="24"/>
          <w:szCs w:val="24"/>
          <w:lang w:val="uk-UA"/>
        </w:rPr>
        <w:t>У сукупності, досягнення поставлених задач дозволяє сформувати комплексне уявлення про цілі, які стоять на шляху залучення громад до процесів управління місцевим економічним розвитком на основі циркулярної економіки.</w:t>
      </w:r>
    </w:p>
    <w:p w14:paraId="5E5182C1" w14:textId="77777777" w:rsidR="001851A4" w:rsidRPr="00F61483" w:rsidRDefault="001851A4" w:rsidP="00434EA8">
      <w:pPr>
        <w:pStyle w:val="a5"/>
        <w:widowControl w:val="0"/>
        <w:spacing w:line="240" w:lineRule="auto"/>
        <w:ind w:firstLine="709"/>
        <w:rPr>
          <w:color w:val="000000"/>
          <w:sz w:val="24"/>
          <w:szCs w:val="24"/>
        </w:rPr>
      </w:pPr>
    </w:p>
    <w:p w14:paraId="7812080B" w14:textId="77777777" w:rsidR="00542874" w:rsidRPr="000D0B02" w:rsidRDefault="00985C8C" w:rsidP="00542874">
      <w:pPr>
        <w:pStyle w:val="a5"/>
        <w:spacing w:line="240" w:lineRule="auto"/>
        <w:jc w:val="center"/>
        <w:rPr>
          <w:b/>
          <w:color w:val="000000"/>
          <w:sz w:val="24"/>
        </w:rPr>
      </w:pPr>
      <w:r w:rsidRPr="000D0B02">
        <w:rPr>
          <w:b/>
          <w:color w:val="000000"/>
          <w:sz w:val="24"/>
        </w:rPr>
        <w:t>3</w:t>
      </w:r>
      <w:r w:rsidR="00434EA8" w:rsidRPr="000D0B02">
        <w:rPr>
          <w:b/>
          <w:color w:val="000000"/>
          <w:sz w:val="24"/>
        </w:rPr>
        <w:t>. Р</w:t>
      </w:r>
      <w:r w:rsidR="00542874" w:rsidRPr="000D0B02">
        <w:rPr>
          <w:b/>
          <w:color w:val="000000"/>
          <w:sz w:val="24"/>
        </w:rPr>
        <w:t>езультати навчання</w:t>
      </w:r>
      <w:r w:rsidR="008E4E13" w:rsidRPr="000D0B02">
        <w:rPr>
          <w:b/>
          <w:color w:val="000000"/>
          <w:sz w:val="24"/>
        </w:rPr>
        <w:t xml:space="preserve"> </w:t>
      </w:r>
    </w:p>
    <w:p w14:paraId="7005FDC8" w14:textId="77777777" w:rsidR="00F61483" w:rsidRPr="005E06A5" w:rsidRDefault="00F61483" w:rsidP="005E06A5">
      <w:pPr>
        <w:ind w:firstLine="709"/>
        <w:rPr>
          <w:sz w:val="24"/>
          <w:szCs w:val="24"/>
        </w:rPr>
      </w:pPr>
      <w:r w:rsidRPr="005E06A5">
        <w:rPr>
          <w:sz w:val="24"/>
          <w:szCs w:val="24"/>
          <w:lang w:val="uk-UA"/>
        </w:rPr>
        <w:t>Аналіз місцевого економічного середовища: Студенти повинні вміти аналізувати місцеве економічне середовище для виявлення потенційних сфер впровадження циркулярних практик. Це включає визначення наявних ресурсів, структури економіки та існуючих відходів.</w:t>
      </w:r>
    </w:p>
    <w:p w14:paraId="30E5D486" w14:textId="77777777" w:rsidR="00F61483" w:rsidRDefault="00F61483" w:rsidP="00F61483">
      <w:r w:rsidRPr="005E06A5">
        <w:rPr>
          <w:sz w:val="24"/>
          <w:szCs w:val="24"/>
          <w:lang w:val="uk-UA"/>
        </w:rPr>
        <w:t>Розробка та впровадження циркулярних стратегій: Студенти повинні бути здатні розробляти конкретні стратегії для залучення громад до циркулярних ініціатив та впроваджувати їх на місцевому рівні. Це включає в себе розробку планів дій, вибір підходящих інструментів та оцінку ефективності цих стратегій.</w:t>
      </w:r>
    </w:p>
    <w:p w14:paraId="66CB7758" w14:textId="77777777" w:rsidR="001851A4" w:rsidRPr="00F61483" w:rsidRDefault="001851A4" w:rsidP="001851A4">
      <w:pPr>
        <w:pStyle w:val="a5"/>
        <w:spacing w:line="240" w:lineRule="auto"/>
        <w:rPr>
          <w:color w:val="000000"/>
          <w:sz w:val="24"/>
          <w:lang w:val="ru-RU"/>
        </w:rPr>
      </w:pPr>
    </w:p>
    <w:p w14:paraId="26AE53A5" w14:textId="77777777" w:rsidR="001851A4" w:rsidRPr="000D0B02" w:rsidRDefault="001851A4" w:rsidP="00321124">
      <w:pPr>
        <w:pStyle w:val="a5"/>
        <w:spacing w:line="240" w:lineRule="auto"/>
        <w:ind w:firstLine="851"/>
        <w:rPr>
          <w:color w:val="000000"/>
          <w:sz w:val="24"/>
        </w:rPr>
      </w:pPr>
      <w:r w:rsidRPr="000D0B02">
        <w:rPr>
          <w:color w:val="000000"/>
          <w:sz w:val="24"/>
        </w:rPr>
        <w:t>За підсумками курсу студенти зможуть:</w:t>
      </w:r>
    </w:p>
    <w:p w14:paraId="5D7C3D71" w14:textId="77777777" w:rsidR="00F61483" w:rsidRDefault="001851A4" w:rsidP="00E12023">
      <w:pPr>
        <w:pStyle w:val="a5"/>
        <w:numPr>
          <w:ilvl w:val="0"/>
          <w:numId w:val="42"/>
        </w:numPr>
        <w:tabs>
          <w:tab w:val="left" w:pos="1080"/>
        </w:tabs>
        <w:spacing w:line="240" w:lineRule="auto"/>
        <w:ind w:left="0" w:firstLine="851"/>
        <w:rPr>
          <w:color w:val="000000"/>
          <w:sz w:val="24"/>
        </w:rPr>
      </w:pPr>
      <w:r w:rsidRPr="00F61483">
        <w:rPr>
          <w:i/>
          <w:color w:val="000000"/>
          <w:sz w:val="24"/>
        </w:rPr>
        <w:t>демонструвати знання</w:t>
      </w:r>
      <w:r w:rsidRPr="00F61483">
        <w:rPr>
          <w:color w:val="000000"/>
          <w:sz w:val="24"/>
        </w:rPr>
        <w:t xml:space="preserve">: </w:t>
      </w:r>
      <w:r w:rsidR="00F61483" w:rsidRPr="00F61483">
        <w:rPr>
          <w:color w:val="000000"/>
          <w:sz w:val="24"/>
        </w:rPr>
        <w:t>Розуміння циркулярної економіки: Студенти повинні бути здатні розуміти основні концепції циркулярної економіки, включаючи збереження ресурсів, зменшення відходів, та продовження терміну служби виробів. Вони повинні бути знайомі з термінами, такими як "</w:t>
      </w:r>
      <w:proofErr w:type="spellStart"/>
      <w:r w:rsidR="00F61483" w:rsidRPr="00F61483">
        <w:rPr>
          <w:color w:val="000000"/>
          <w:sz w:val="24"/>
        </w:rPr>
        <w:t>рециклінг</w:t>
      </w:r>
      <w:proofErr w:type="spellEnd"/>
      <w:r w:rsidR="00F61483" w:rsidRPr="00F61483">
        <w:rPr>
          <w:color w:val="000000"/>
          <w:sz w:val="24"/>
        </w:rPr>
        <w:t>", "переробка" та "регенерація".</w:t>
      </w:r>
    </w:p>
    <w:p w14:paraId="095C4CC2" w14:textId="3CFD6A32" w:rsidR="001851A4" w:rsidRPr="00F61483" w:rsidRDefault="00530C44" w:rsidP="00E12023">
      <w:pPr>
        <w:pStyle w:val="a5"/>
        <w:numPr>
          <w:ilvl w:val="0"/>
          <w:numId w:val="42"/>
        </w:numPr>
        <w:tabs>
          <w:tab w:val="left" w:pos="1080"/>
        </w:tabs>
        <w:spacing w:line="240" w:lineRule="auto"/>
        <w:ind w:left="0" w:firstLine="851"/>
        <w:rPr>
          <w:color w:val="000000"/>
          <w:sz w:val="24"/>
        </w:rPr>
      </w:pPr>
      <w:r w:rsidRPr="00F61483">
        <w:rPr>
          <w:i/>
          <w:color w:val="000000"/>
          <w:sz w:val="24"/>
        </w:rPr>
        <w:t>пояснювати</w:t>
      </w:r>
      <w:r w:rsidR="001851A4" w:rsidRPr="00F61483">
        <w:rPr>
          <w:i/>
          <w:color w:val="000000"/>
          <w:sz w:val="24"/>
        </w:rPr>
        <w:t xml:space="preserve"> зміст базових основ</w:t>
      </w:r>
      <w:r w:rsidR="001851A4" w:rsidRPr="00F61483">
        <w:rPr>
          <w:color w:val="000000"/>
          <w:sz w:val="24"/>
        </w:rPr>
        <w:t xml:space="preserve"> </w:t>
      </w:r>
      <w:r w:rsidR="00F61483">
        <w:rPr>
          <w:color w:val="000000"/>
          <w:sz w:val="24"/>
        </w:rPr>
        <w:t>а</w:t>
      </w:r>
      <w:r w:rsidR="00F61483" w:rsidRPr="00F61483">
        <w:rPr>
          <w:color w:val="000000"/>
          <w:sz w:val="24"/>
        </w:rPr>
        <w:t>наліз</w:t>
      </w:r>
      <w:r w:rsidR="00F61483">
        <w:rPr>
          <w:color w:val="000000"/>
          <w:sz w:val="24"/>
        </w:rPr>
        <w:t>у</w:t>
      </w:r>
      <w:r w:rsidR="00F61483" w:rsidRPr="00F61483">
        <w:rPr>
          <w:color w:val="000000"/>
          <w:sz w:val="24"/>
        </w:rPr>
        <w:t xml:space="preserve"> місцевого економічного середовища: Студенти повинні вміти аналізувати місцеве економічне середовище для виявлення потенційних сфер впровадження циркулярних практик. Це включає визначення наявних ресурсів, структури економіки та існуючих відходів.</w:t>
      </w:r>
      <w:r w:rsidR="00746BDF" w:rsidRPr="00F61483">
        <w:rPr>
          <w:color w:val="000000"/>
          <w:sz w:val="24"/>
        </w:rPr>
        <w:t>;</w:t>
      </w:r>
    </w:p>
    <w:p w14:paraId="34F953CB" w14:textId="4AD21394" w:rsidR="001851A4" w:rsidRPr="007F47B2" w:rsidRDefault="001851A4" w:rsidP="007F47B2">
      <w:pPr>
        <w:pStyle w:val="af"/>
        <w:numPr>
          <w:ilvl w:val="0"/>
          <w:numId w:val="55"/>
        </w:numPr>
        <w:rPr>
          <w:rFonts w:ascii="Times New Roman" w:hAnsi="Times New Roman"/>
          <w:color w:val="000000"/>
          <w:sz w:val="24"/>
        </w:rPr>
      </w:pPr>
      <w:r w:rsidRPr="007F47B2">
        <w:rPr>
          <w:rFonts w:ascii="Times New Roman" w:hAnsi="Times New Roman"/>
          <w:i/>
          <w:color w:val="000000"/>
          <w:sz w:val="24"/>
        </w:rPr>
        <w:t>аналізувати процеси</w:t>
      </w:r>
      <w:r w:rsidRPr="007F47B2">
        <w:rPr>
          <w:rFonts w:ascii="Times New Roman" w:hAnsi="Times New Roman"/>
          <w:color w:val="000000"/>
          <w:sz w:val="24"/>
        </w:rPr>
        <w:t xml:space="preserve"> </w:t>
      </w:r>
      <w:r w:rsidR="00F61483" w:rsidRPr="007F47B2">
        <w:rPr>
          <w:rFonts w:ascii="Times New Roman" w:hAnsi="Times New Roman"/>
          <w:color w:val="000000"/>
          <w:sz w:val="24"/>
        </w:rPr>
        <w:t>розробки та впровадження циркулярних стратегій: Студенти повинні бути здатні розробляти конкретні стратегії для залучення громад до циркулярних ініціатив та впроваджувати їх на місцевому рівні. Це включає в себе розробку планів дій, вибір підходящих інструментів та оцінку ефективності цих стратегій.</w:t>
      </w:r>
    </w:p>
    <w:p w14:paraId="5C1057C1" w14:textId="77777777" w:rsidR="001851A4" w:rsidRPr="000D0B02" w:rsidRDefault="001851A4" w:rsidP="001851A4">
      <w:pPr>
        <w:pStyle w:val="a5"/>
        <w:spacing w:line="240" w:lineRule="auto"/>
        <w:rPr>
          <w:color w:val="000000"/>
          <w:sz w:val="24"/>
        </w:rPr>
      </w:pPr>
    </w:p>
    <w:p w14:paraId="7A036C1D" w14:textId="77777777" w:rsidR="00C77204" w:rsidRDefault="00985C8C" w:rsidP="00B763BF">
      <w:pPr>
        <w:tabs>
          <w:tab w:val="left" w:pos="0"/>
          <w:tab w:val="left" w:pos="284"/>
        </w:tabs>
        <w:jc w:val="center"/>
        <w:rPr>
          <w:b/>
          <w:color w:val="000000"/>
          <w:sz w:val="24"/>
          <w:lang w:val="uk-UA"/>
        </w:rPr>
      </w:pPr>
      <w:r w:rsidRPr="000D0B02">
        <w:rPr>
          <w:b/>
          <w:color w:val="000000"/>
          <w:sz w:val="24"/>
          <w:lang w:val="uk-UA"/>
        </w:rPr>
        <w:t>4</w:t>
      </w:r>
      <w:r w:rsidR="00C77204" w:rsidRPr="000D0B02">
        <w:rPr>
          <w:b/>
          <w:color w:val="000000"/>
          <w:sz w:val="24"/>
          <w:lang w:val="uk-UA"/>
        </w:rPr>
        <w:t xml:space="preserve">. </w:t>
      </w:r>
      <w:r w:rsidRPr="000D0B02">
        <w:rPr>
          <w:b/>
          <w:color w:val="000000"/>
          <w:sz w:val="24"/>
          <w:lang w:val="uk-UA"/>
        </w:rPr>
        <w:t>Структура курсу</w:t>
      </w:r>
    </w:p>
    <w:p w14:paraId="70578F0A" w14:textId="77777777" w:rsidR="006A6980" w:rsidRDefault="006A6980" w:rsidP="00B763BF">
      <w:pPr>
        <w:tabs>
          <w:tab w:val="left" w:pos="0"/>
          <w:tab w:val="left" w:pos="284"/>
        </w:tabs>
        <w:jc w:val="center"/>
        <w:rPr>
          <w:color w:val="000000"/>
          <w:sz w:val="24"/>
          <w:lang w:val="uk-UA"/>
        </w:rPr>
      </w:pPr>
    </w:p>
    <w:tbl>
      <w:tblPr>
        <w:tblW w:w="4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1844"/>
      </w:tblGrid>
      <w:tr w:rsidR="003E119F" w:rsidRPr="003E119F" w14:paraId="6E9BAF38" w14:textId="77777777" w:rsidTr="003E119F">
        <w:trPr>
          <w:trHeight w:val="20"/>
          <w:tblHeader/>
        </w:trPr>
        <w:tc>
          <w:tcPr>
            <w:tcW w:w="4029" w:type="pct"/>
            <w:vAlign w:val="center"/>
          </w:tcPr>
          <w:p w14:paraId="25EFF832" w14:textId="77777777" w:rsidR="003E119F" w:rsidRPr="003E119F" w:rsidRDefault="003E119F" w:rsidP="00A62A82">
            <w:pPr>
              <w:jc w:val="center"/>
              <w:rPr>
                <w:b/>
                <w:bCs/>
                <w:color w:val="000000"/>
                <w:sz w:val="24"/>
                <w:szCs w:val="24"/>
                <w:lang w:val="uk-UA"/>
              </w:rPr>
            </w:pPr>
            <w:r w:rsidRPr="003E119F">
              <w:rPr>
                <w:b/>
                <w:bCs/>
                <w:color w:val="000000"/>
                <w:sz w:val="24"/>
                <w:szCs w:val="24"/>
                <w:lang w:val="uk-UA"/>
              </w:rPr>
              <w:lastRenderedPageBreak/>
              <w:t>Види та тематика навчальних занять</w:t>
            </w:r>
          </w:p>
        </w:tc>
        <w:tc>
          <w:tcPr>
            <w:tcW w:w="971" w:type="pct"/>
            <w:vAlign w:val="center"/>
          </w:tcPr>
          <w:p w14:paraId="0211594E" w14:textId="77777777" w:rsidR="003E119F" w:rsidRPr="003E119F" w:rsidRDefault="003E119F" w:rsidP="00A62A82">
            <w:pPr>
              <w:jc w:val="center"/>
              <w:rPr>
                <w:b/>
                <w:bCs/>
                <w:color w:val="000000"/>
                <w:sz w:val="24"/>
                <w:szCs w:val="24"/>
                <w:lang w:val="uk-UA"/>
              </w:rPr>
            </w:pPr>
            <w:r w:rsidRPr="003E119F">
              <w:rPr>
                <w:b/>
                <w:bCs/>
                <w:color w:val="000000"/>
                <w:sz w:val="24"/>
                <w:szCs w:val="24"/>
                <w:lang w:val="uk-UA"/>
              </w:rPr>
              <w:t xml:space="preserve">Обсяг складових, </w:t>
            </w:r>
            <w:r w:rsidRPr="003E119F">
              <w:rPr>
                <w:b/>
                <w:bCs/>
                <w:i/>
                <w:color w:val="000000"/>
                <w:sz w:val="24"/>
                <w:szCs w:val="24"/>
                <w:lang w:val="uk-UA"/>
              </w:rPr>
              <w:t>години</w:t>
            </w:r>
          </w:p>
        </w:tc>
      </w:tr>
      <w:tr w:rsidR="003E119F" w:rsidRPr="003E119F" w14:paraId="1690C3D3" w14:textId="77777777" w:rsidTr="003E119F">
        <w:trPr>
          <w:trHeight w:val="20"/>
        </w:trPr>
        <w:tc>
          <w:tcPr>
            <w:tcW w:w="4029" w:type="pct"/>
            <w:vAlign w:val="center"/>
          </w:tcPr>
          <w:p w14:paraId="75855D1B" w14:textId="77777777" w:rsidR="003E119F" w:rsidRPr="003E119F" w:rsidRDefault="003E119F" w:rsidP="00A62A82">
            <w:pPr>
              <w:jc w:val="center"/>
              <w:rPr>
                <w:b/>
                <w:bCs/>
                <w:color w:val="000000"/>
                <w:sz w:val="24"/>
                <w:szCs w:val="24"/>
                <w:lang w:val="uk-UA"/>
              </w:rPr>
            </w:pPr>
            <w:r w:rsidRPr="003E119F">
              <w:rPr>
                <w:b/>
                <w:bCs/>
                <w:color w:val="000000"/>
                <w:sz w:val="24"/>
                <w:szCs w:val="24"/>
                <w:lang w:val="uk-UA"/>
              </w:rPr>
              <w:t>ЛЕКЦІЇ</w:t>
            </w:r>
          </w:p>
        </w:tc>
        <w:tc>
          <w:tcPr>
            <w:tcW w:w="971" w:type="pct"/>
          </w:tcPr>
          <w:p w14:paraId="1851D623" w14:textId="77777777" w:rsidR="003E119F" w:rsidRPr="003E119F" w:rsidRDefault="003E119F" w:rsidP="00A62A82">
            <w:pPr>
              <w:jc w:val="center"/>
              <w:rPr>
                <w:color w:val="FF0000"/>
                <w:sz w:val="24"/>
                <w:szCs w:val="24"/>
                <w:lang w:val="uk-UA"/>
              </w:rPr>
            </w:pPr>
            <w:r w:rsidRPr="003E119F">
              <w:rPr>
                <w:color w:val="000000"/>
                <w:sz w:val="24"/>
                <w:szCs w:val="24"/>
                <w:lang w:val="uk-UA"/>
              </w:rPr>
              <w:t>60</w:t>
            </w:r>
          </w:p>
        </w:tc>
      </w:tr>
      <w:tr w:rsidR="003E119F" w:rsidRPr="003E119F" w14:paraId="4DA987DB" w14:textId="77777777" w:rsidTr="003E119F">
        <w:trPr>
          <w:trHeight w:val="20"/>
        </w:trPr>
        <w:tc>
          <w:tcPr>
            <w:tcW w:w="4029" w:type="pct"/>
          </w:tcPr>
          <w:p w14:paraId="352409AF" w14:textId="77777777" w:rsidR="003E119F" w:rsidRPr="003E119F" w:rsidRDefault="003E119F" w:rsidP="00A62A82">
            <w:pPr>
              <w:jc w:val="both"/>
              <w:rPr>
                <w:color w:val="000000"/>
                <w:sz w:val="24"/>
                <w:szCs w:val="24"/>
              </w:rPr>
            </w:pPr>
            <w:r w:rsidRPr="003E119F">
              <w:rPr>
                <w:color w:val="000000"/>
                <w:sz w:val="24"/>
                <w:szCs w:val="24"/>
                <w:lang w:val="uk-UA"/>
              </w:rPr>
              <w:t>Т</w:t>
            </w:r>
            <w:r w:rsidRPr="003E119F">
              <w:rPr>
                <w:sz w:val="24"/>
                <w:szCs w:val="24"/>
                <w:lang w:val="uk-UA"/>
              </w:rPr>
              <w:t>ема</w:t>
            </w:r>
            <w:r w:rsidRPr="003E119F">
              <w:rPr>
                <w:color w:val="000000"/>
                <w:sz w:val="24"/>
                <w:szCs w:val="24"/>
              </w:rPr>
              <w:t xml:space="preserve"> 1</w:t>
            </w:r>
            <w:r w:rsidRPr="003E119F">
              <w:rPr>
                <w:color w:val="000000"/>
                <w:sz w:val="24"/>
                <w:szCs w:val="24"/>
                <w:lang w:val="uk-UA"/>
              </w:rPr>
              <w:t>.</w:t>
            </w:r>
            <w:r w:rsidRPr="003E119F">
              <w:rPr>
                <w:color w:val="000000"/>
                <w:sz w:val="24"/>
                <w:szCs w:val="24"/>
              </w:rPr>
              <w:t xml:space="preserve"> </w:t>
            </w:r>
            <w:r w:rsidRPr="003E119F">
              <w:rPr>
                <w:color w:val="000000"/>
                <w:sz w:val="24"/>
                <w:szCs w:val="24"/>
                <w:lang w:val="uk-UA"/>
              </w:rPr>
              <w:t>В</w:t>
            </w:r>
            <w:proofErr w:type="spellStart"/>
            <w:r w:rsidRPr="003E119F">
              <w:rPr>
                <w:color w:val="000000"/>
                <w:sz w:val="24"/>
                <w:szCs w:val="24"/>
              </w:rPr>
              <w:t>ведення</w:t>
            </w:r>
            <w:proofErr w:type="spellEnd"/>
            <w:r w:rsidRPr="003E119F">
              <w:rPr>
                <w:color w:val="000000"/>
                <w:sz w:val="24"/>
                <w:szCs w:val="24"/>
              </w:rPr>
              <w:t xml:space="preserve"> в </w:t>
            </w:r>
            <w:proofErr w:type="spellStart"/>
            <w:r w:rsidRPr="003E119F">
              <w:rPr>
                <w:color w:val="000000"/>
                <w:sz w:val="24"/>
                <w:szCs w:val="24"/>
              </w:rPr>
              <w:t>циркулярну</w:t>
            </w:r>
            <w:proofErr w:type="spellEnd"/>
            <w:r w:rsidRPr="003E119F">
              <w:rPr>
                <w:color w:val="000000"/>
                <w:sz w:val="24"/>
                <w:szCs w:val="24"/>
              </w:rPr>
              <w:t xml:space="preserve"> </w:t>
            </w:r>
            <w:proofErr w:type="spellStart"/>
            <w:r w:rsidRPr="003E119F">
              <w:rPr>
                <w:color w:val="000000"/>
                <w:sz w:val="24"/>
                <w:szCs w:val="24"/>
              </w:rPr>
              <w:t>економіку</w:t>
            </w:r>
            <w:proofErr w:type="spellEnd"/>
            <w:r w:rsidRPr="003E119F">
              <w:rPr>
                <w:color w:val="000000"/>
                <w:sz w:val="24"/>
                <w:szCs w:val="24"/>
              </w:rPr>
              <w:br/>
            </w:r>
            <w:r w:rsidRPr="003E119F">
              <w:rPr>
                <w:color w:val="000000"/>
                <w:sz w:val="24"/>
                <w:szCs w:val="24"/>
                <w:lang w:val="ru-UA"/>
              </w:rPr>
              <w:t>ознайомлення з основними поняттями циркулярної економіки</w:t>
            </w:r>
          </w:p>
        </w:tc>
        <w:tc>
          <w:tcPr>
            <w:tcW w:w="971" w:type="pct"/>
          </w:tcPr>
          <w:p w14:paraId="42944861" w14:textId="77777777" w:rsidR="003E119F" w:rsidRPr="003E119F" w:rsidRDefault="003E119F" w:rsidP="00A62A82">
            <w:pPr>
              <w:jc w:val="center"/>
              <w:rPr>
                <w:color w:val="000000"/>
                <w:sz w:val="24"/>
                <w:szCs w:val="24"/>
                <w:lang w:val="uk-UA"/>
              </w:rPr>
            </w:pPr>
            <w:r w:rsidRPr="003E119F">
              <w:rPr>
                <w:color w:val="000000"/>
                <w:sz w:val="24"/>
                <w:szCs w:val="24"/>
                <w:lang w:val="uk-UA"/>
              </w:rPr>
              <w:t>4</w:t>
            </w:r>
          </w:p>
        </w:tc>
      </w:tr>
      <w:tr w:rsidR="003E119F" w:rsidRPr="003E119F" w14:paraId="074996A3" w14:textId="77777777" w:rsidTr="003E119F">
        <w:trPr>
          <w:trHeight w:val="20"/>
        </w:trPr>
        <w:tc>
          <w:tcPr>
            <w:tcW w:w="4029" w:type="pct"/>
          </w:tcPr>
          <w:p w14:paraId="52CF1A45" w14:textId="77777777" w:rsidR="003E119F" w:rsidRPr="003E119F" w:rsidRDefault="003E119F" w:rsidP="00A62A82">
            <w:pPr>
              <w:jc w:val="both"/>
              <w:rPr>
                <w:color w:val="000000"/>
                <w:sz w:val="24"/>
                <w:szCs w:val="24"/>
                <w:lang/>
              </w:rPr>
            </w:pPr>
            <w:r w:rsidRPr="003E119F">
              <w:rPr>
                <w:color w:val="000000"/>
                <w:sz w:val="24"/>
                <w:szCs w:val="24"/>
                <w:lang w:val="uk-UA"/>
              </w:rPr>
              <w:t>Т</w:t>
            </w:r>
            <w:r w:rsidRPr="003E119F">
              <w:rPr>
                <w:sz w:val="24"/>
                <w:szCs w:val="24"/>
                <w:lang w:val="uk-UA"/>
              </w:rPr>
              <w:t>ема</w:t>
            </w:r>
            <w:r w:rsidRPr="003E119F">
              <w:rPr>
                <w:color w:val="000000"/>
                <w:sz w:val="24"/>
                <w:szCs w:val="24"/>
              </w:rPr>
              <w:t xml:space="preserve"> 2</w:t>
            </w:r>
            <w:r w:rsidRPr="003E119F">
              <w:rPr>
                <w:color w:val="000000"/>
                <w:sz w:val="24"/>
                <w:szCs w:val="24"/>
                <w:lang w:val="uk-UA"/>
              </w:rPr>
              <w:t>. В</w:t>
            </w:r>
            <w:proofErr w:type="spellStart"/>
            <w:r w:rsidRPr="003E119F">
              <w:rPr>
                <w:color w:val="000000"/>
                <w:sz w:val="24"/>
                <w:szCs w:val="24"/>
              </w:rPr>
              <w:t>ведення</w:t>
            </w:r>
            <w:proofErr w:type="spellEnd"/>
            <w:r w:rsidRPr="003E119F">
              <w:rPr>
                <w:color w:val="000000"/>
                <w:sz w:val="24"/>
                <w:szCs w:val="24"/>
              </w:rPr>
              <w:t xml:space="preserve"> в </w:t>
            </w:r>
            <w:proofErr w:type="spellStart"/>
            <w:r w:rsidRPr="003E119F">
              <w:rPr>
                <w:color w:val="000000"/>
                <w:sz w:val="24"/>
                <w:szCs w:val="24"/>
              </w:rPr>
              <w:t>циркулярну</w:t>
            </w:r>
            <w:proofErr w:type="spellEnd"/>
            <w:r w:rsidRPr="003E119F">
              <w:rPr>
                <w:color w:val="000000"/>
                <w:sz w:val="24"/>
                <w:szCs w:val="24"/>
              </w:rPr>
              <w:t xml:space="preserve"> </w:t>
            </w:r>
            <w:proofErr w:type="spellStart"/>
            <w:r w:rsidRPr="003E119F">
              <w:rPr>
                <w:color w:val="000000"/>
                <w:sz w:val="24"/>
                <w:szCs w:val="24"/>
              </w:rPr>
              <w:t>економіку</w:t>
            </w:r>
            <w:proofErr w:type="spellEnd"/>
          </w:p>
          <w:p w14:paraId="6E2FB928" w14:textId="77777777" w:rsidR="003E119F" w:rsidRPr="003E119F" w:rsidRDefault="003E119F" w:rsidP="00A62A82">
            <w:pPr>
              <w:jc w:val="both"/>
              <w:rPr>
                <w:color w:val="000000"/>
                <w:sz w:val="24"/>
                <w:szCs w:val="24"/>
                <w:lang w:val="uk-UA"/>
              </w:rPr>
            </w:pPr>
            <w:r w:rsidRPr="003E119F">
              <w:rPr>
                <w:color w:val="000000"/>
                <w:sz w:val="24"/>
                <w:szCs w:val="24"/>
                <w:lang w:val="ru-UA"/>
              </w:rPr>
              <w:t>Порівняння циркулярної та традиційної економічних моделей</w:t>
            </w:r>
          </w:p>
        </w:tc>
        <w:tc>
          <w:tcPr>
            <w:tcW w:w="971" w:type="pct"/>
            <w:vAlign w:val="center"/>
          </w:tcPr>
          <w:p w14:paraId="37DF298B" w14:textId="77777777" w:rsidR="003E119F" w:rsidRPr="003E119F" w:rsidRDefault="003E119F" w:rsidP="00A62A82">
            <w:pPr>
              <w:jc w:val="center"/>
              <w:rPr>
                <w:color w:val="000000"/>
                <w:sz w:val="24"/>
                <w:szCs w:val="24"/>
                <w:lang w:val="uk-UA"/>
              </w:rPr>
            </w:pPr>
            <w:r w:rsidRPr="003E119F">
              <w:rPr>
                <w:color w:val="000000"/>
                <w:sz w:val="24"/>
                <w:szCs w:val="24"/>
                <w:lang w:val="uk-UA"/>
              </w:rPr>
              <w:t>4</w:t>
            </w:r>
          </w:p>
        </w:tc>
      </w:tr>
      <w:tr w:rsidR="003E119F" w:rsidRPr="003E119F" w14:paraId="10B40395" w14:textId="77777777" w:rsidTr="003E119F">
        <w:trPr>
          <w:trHeight w:val="20"/>
        </w:trPr>
        <w:tc>
          <w:tcPr>
            <w:tcW w:w="4029" w:type="pct"/>
          </w:tcPr>
          <w:p w14:paraId="7EB81533" w14:textId="77777777" w:rsidR="003E119F" w:rsidRPr="003E119F" w:rsidRDefault="003E119F" w:rsidP="00A62A82">
            <w:pPr>
              <w:jc w:val="both"/>
              <w:rPr>
                <w:color w:val="000000"/>
                <w:sz w:val="24"/>
                <w:szCs w:val="24"/>
              </w:rPr>
            </w:pPr>
            <w:r w:rsidRPr="003E119F">
              <w:rPr>
                <w:color w:val="000000"/>
                <w:sz w:val="24"/>
                <w:szCs w:val="24"/>
                <w:lang w:val="uk-UA"/>
              </w:rPr>
              <w:t>Т</w:t>
            </w:r>
            <w:r w:rsidRPr="003E119F">
              <w:rPr>
                <w:sz w:val="24"/>
                <w:szCs w:val="24"/>
                <w:lang w:val="uk-UA"/>
              </w:rPr>
              <w:t>ема</w:t>
            </w:r>
            <w:r w:rsidRPr="003E119F">
              <w:rPr>
                <w:color w:val="000000"/>
                <w:sz w:val="24"/>
                <w:szCs w:val="24"/>
              </w:rPr>
              <w:t xml:space="preserve"> 3</w:t>
            </w:r>
            <w:r w:rsidRPr="003E119F">
              <w:rPr>
                <w:color w:val="000000"/>
                <w:sz w:val="24"/>
                <w:szCs w:val="24"/>
                <w:lang w:val="uk-UA"/>
              </w:rPr>
              <w:t>.</w:t>
            </w:r>
            <w:r w:rsidRPr="003E119F">
              <w:rPr>
                <w:color w:val="000000"/>
                <w:sz w:val="24"/>
                <w:szCs w:val="24"/>
              </w:rPr>
              <w:t xml:space="preserve"> </w:t>
            </w:r>
            <w:r w:rsidRPr="003E119F">
              <w:rPr>
                <w:color w:val="000000"/>
                <w:sz w:val="24"/>
                <w:szCs w:val="24"/>
                <w:lang w:val="uk-UA"/>
              </w:rPr>
              <w:t>В</w:t>
            </w:r>
            <w:proofErr w:type="spellStart"/>
            <w:r w:rsidRPr="003E119F">
              <w:rPr>
                <w:color w:val="000000"/>
                <w:sz w:val="24"/>
                <w:szCs w:val="24"/>
              </w:rPr>
              <w:t>ведення</w:t>
            </w:r>
            <w:proofErr w:type="spellEnd"/>
            <w:r w:rsidRPr="003E119F">
              <w:rPr>
                <w:color w:val="000000"/>
                <w:sz w:val="24"/>
                <w:szCs w:val="24"/>
              </w:rPr>
              <w:t xml:space="preserve"> в </w:t>
            </w:r>
            <w:proofErr w:type="spellStart"/>
            <w:r w:rsidRPr="003E119F">
              <w:rPr>
                <w:color w:val="000000"/>
                <w:sz w:val="24"/>
                <w:szCs w:val="24"/>
              </w:rPr>
              <w:t>циркулярну</w:t>
            </w:r>
            <w:proofErr w:type="spellEnd"/>
            <w:r w:rsidRPr="003E119F">
              <w:rPr>
                <w:color w:val="000000"/>
                <w:sz w:val="24"/>
                <w:szCs w:val="24"/>
              </w:rPr>
              <w:t xml:space="preserve"> </w:t>
            </w:r>
            <w:proofErr w:type="spellStart"/>
            <w:r w:rsidRPr="003E119F">
              <w:rPr>
                <w:color w:val="000000"/>
                <w:sz w:val="24"/>
                <w:szCs w:val="24"/>
              </w:rPr>
              <w:t>економіку</w:t>
            </w:r>
            <w:proofErr w:type="spellEnd"/>
            <w:r w:rsidRPr="003E119F">
              <w:rPr>
                <w:color w:val="000000"/>
                <w:sz w:val="24"/>
                <w:szCs w:val="24"/>
              </w:rPr>
              <w:br/>
            </w:r>
            <w:r w:rsidRPr="003E119F">
              <w:rPr>
                <w:color w:val="000000"/>
                <w:sz w:val="24"/>
                <w:szCs w:val="24"/>
                <w:lang w:val="ru-UA"/>
              </w:rPr>
              <w:t>значення циркулярної економіки для сталого розвитку</w:t>
            </w:r>
          </w:p>
        </w:tc>
        <w:tc>
          <w:tcPr>
            <w:tcW w:w="971" w:type="pct"/>
            <w:vAlign w:val="center"/>
          </w:tcPr>
          <w:p w14:paraId="77123624" w14:textId="77777777" w:rsidR="003E119F" w:rsidRPr="003E119F" w:rsidRDefault="003E119F" w:rsidP="00A62A82">
            <w:pPr>
              <w:jc w:val="center"/>
              <w:rPr>
                <w:color w:val="000000"/>
                <w:sz w:val="24"/>
                <w:szCs w:val="24"/>
                <w:lang w:val="uk-UA"/>
              </w:rPr>
            </w:pPr>
            <w:r w:rsidRPr="003E119F">
              <w:rPr>
                <w:color w:val="000000"/>
                <w:sz w:val="24"/>
                <w:szCs w:val="24"/>
                <w:lang w:val="uk-UA"/>
              </w:rPr>
              <w:t>4</w:t>
            </w:r>
          </w:p>
        </w:tc>
      </w:tr>
      <w:tr w:rsidR="003E119F" w:rsidRPr="003E119F" w14:paraId="477987B1" w14:textId="77777777" w:rsidTr="003E119F">
        <w:trPr>
          <w:trHeight w:val="20"/>
        </w:trPr>
        <w:tc>
          <w:tcPr>
            <w:tcW w:w="4029" w:type="pct"/>
          </w:tcPr>
          <w:p w14:paraId="1B6CA23C" w14:textId="77777777" w:rsidR="003E119F" w:rsidRPr="003E119F" w:rsidRDefault="003E119F" w:rsidP="00A62A82">
            <w:pPr>
              <w:jc w:val="both"/>
              <w:rPr>
                <w:color w:val="000000"/>
                <w:sz w:val="24"/>
                <w:szCs w:val="24"/>
                <w:lang w:val="uk-UA"/>
              </w:rPr>
            </w:pPr>
            <w:r w:rsidRPr="003E119F">
              <w:rPr>
                <w:color w:val="000000"/>
                <w:sz w:val="24"/>
                <w:szCs w:val="24"/>
                <w:lang w:val="uk-UA"/>
              </w:rPr>
              <w:t>Т</w:t>
            </w:r>
            <w:r w:rsidRPr="003E119F">
              <w:rPr>
                <w:sz w:val="24"/>
                <w:szCs w:val="24"/>
                <w:lang w:val="uk-UA"/>
              </w:rPr>
              <w:t>ема</w:t>
            </w:r>
            <w:r w:rsidRPr="003E119F">
              <w:rPr>
                <w:color w:val="000000"/>
                <w:sz w:val="24"/>
                <w:szCs w:val="24"/>
                <w:lang w:val="uk-UA"/>
              </w:rPr>
              <w:t xml:space="preserve"> 4. </w:t>
            </w:r>
            <w:proofErr w:type="spellStart"/>
            <w:r w:rsidRPr="003E119F">
              <w:rPr>
                <w:color w:val="000000"/>
                <w:sz w:val="24"/>
                <w:szCs w:val="24"/>
              </w:rPr>
              <w:t>Особливості</w:t>
            </w:r>
            <w:proofErr w:type="spellEnd"/>
            <w:r w:rsidRPr="003E119F">
              <w:rPr>
                <w:color w:val="000000"/>
                <w:sz w:val="24"/>
                <w:szCs w:val="24"/>
              </w:rPr>
              <w:t xml:space="preserve"> </w:t>
            </w:r>
            <w:proofErr w:type="spellStart"/>
            <w:r w:rsidRPr="003E119F">
              <w:rPr>
                <w:color w:val="000000"/>
                <w:sz w:val="24"/>
                <w:szCs w:val="24"/>
              </w:rPr>
              <w:t>інноваційного</w:t>
            </w:r>
            <w:proofErr w:type="spellEnd"/>
            <w:r w:rsidRPr="003E119F">
              <w:rPr>
                <w:color w:val="000000"/>
                <w:sz w:val="24"/>
                <w:szCs w:val="24"/>
                <w:lang w:val="uk-UA"/>
              </w:rPr>
              <w:t xml:space="preserve"> підприємництва. Що таке стартап.</w:t>
            </w:r>
          </w:p>
        </w:tc>
        <w:tc>
          <w:tcPr>
            <w:tcW w:w="971" w:type="pct"/>
            <w:vAlign w:val="center"/>
          </w:tcPr>
          <w:p w14:paraId="3198A187" w14:textId="77777777" w:rsidR="003E119F" w:rsidRPr="003E119F" w:rsidRDefault="003E119F" w:rsidP="00A62A82">
            <w:pPr>
              <w:jc w:val="center"/>
              <w:rPr>
                <w:color w:val="000000"/>
                <w:sz w:val="24"/>
                <w:szCs w:val="24"/>
                <w:lang w:val="uk-UA"/>
              </w:rPr>
            </w:pPr>
            <w:r w:rsidRPr="003E119F">
              <w:rPr>
                <w:color w:val="000000"/>
                <w:sz w:val="24"/>
                <w:szCs w:val="24"/>
                <w:lang w:val="uk-UA"/>
              </w:rPr>
              <w:t>8</w:t>
            </w:r>
          </w:p>
        </w:tc>
      </w:tr>
      <w:tr w:rsidR="003E119F" w:rsidRPr="003E119F" w14:paraId="6C9DD24F" w14:textId="77777777" w:rsidTr="003E119F">
        <w:trPr>
          <w:trHeight w:val="20"/>
        </w:trPr>
        <w:tc>
          <w:tcPr>
            <w:tcW w:w="4029" w:type="pct"/>
          </w:tcPr>
          <w:p w14:paraId="3C13EC06" w14:textId="77777777" w:rsidR="003E119F" w:rsidRPr="003E119F" w:rsidRDefault="003E119F" w:rsidP="00A62A82">
            <w:pPr>
              <w:jc w:val="both"/>
              <w:rPr>
                <w:color w:val="000000"/>
                <w:sz w:val="24"/>
                <w:szCs w:val="24"/>
                <w:lang w:val="uk-UA"/>
              </w:rPr>
            </w:pPr>
            <w:r w:rsidRPr="003E119F">
              <w:rPr>
                <w:color w:val="000000"/>
                <w:sz w:val="24"/>
                <w:szCs w:val="24"/>
                <w:lang w:val="uk-UA"/>
              </w:rPr>
              <w:t>Т</w:t>
            </w:r>
            <w:r w:rsidRPr="003E119F">
              <w:rPr>
                <w:sz w:val="24"/>
                <w:szCs w:val="24"/>
                <w:lang w:val="uk-UA"/>
              </w:rPr>
              <w:t>ема</w:t>
            </w:r>
            <w:r w:rsidRPr="003E119F">
              <w:rPr>
                <w:color w:val="000000"/>
                <w:sz w:val="24"/>
                <w:szCs w:val="24"/>
                <w:lang w:val="uk-UA"/>
              </w:rPr>
              <w:t xml:space="preserve"> 5. </w:t>
            </w:r>
            <w:r w:rsidRPr="003E119F">
              <w:rPr>
                <w:color w:val="000000"/>
                <w:sz w:val="24"/>
                <w:szCs w:val="24"/>
              </w:rPr>
              <w:t xml:space="preserve">Канва </w:t>
            </w:r>
            <w:proofErr w:type="spellStart"/>
            <w:r w:rsidRPr="003E119F">
              <w:rPr>
                <w:color w:val="000000"/>
                <w:sz w:val="24"/>
                <w:szCs w:val="24"/>
              </w:rPr>
              <w:t>бізнес</w:t>
            </w:r>
            <w:proofErr w:type="spellEnd"/>
            <w:r w:rsidRPr="003E119F">
              <w:rPr>
                <w:color w:val="000000"/>
                <w:sz w:val="24"/>
                <w:szCs w:val="24"/>
              </w:rPr>
              <w:t xml:space="preserve"> </w:t>
            </w:r>
            <w:proofErr w:type="spellStart"/>
            <w:r w:rsidRPr="003E119F">
              <w:rPr>
                <w:color w:val="000000"/>
                <w:sz w:val="24"/>
                <w:szCs w:val="24"/>
              </w:rPr>
              <w:t>моделі</w:t>
            </w:r>
            <w:proofErr w:type="spellEnd"/>
            <w:r w:rsidRPr="003E119F">
              <w:rPr>
                <w:color w:val="000000"/>
                <w:sz w:val="24"/>
                <w:szCs w:val="24"/>
              </w:rPr>
              <w:t xml:space="preserve"> циркулярного стартапу. Портрет </w:t>
            </w:r>
            <w:proofErr w:type="spellStart"/>
            <w:r w:rsidRPr="003E119F">
              <w:rPr>
                <w:color w:val="000000"/>
                <w:sz w:val="24"/>
                <w:szCs w:val="24"/>
              </w:rPr>
              <w:t>клієнта</w:t>
            </w:r>
            <w:proofErr w:type="spellEnd"/>
            <w:r w:rsidRPr="003E119F">
              <w:rPr>
                <w:color w:val="000000"/>
                <w:sz w:val="24"/>
                <w:szCs w:val="24"/>
              </w:rPr>
              <w:t xml:space="preserve">, </w:t>
            </w:r>
            <w:proofErr w:type="spellStart"/>
            <w:r w:rsidRPr="003E119F">
              <w:rPr>
                <w:color w:val="000000"/>
                <w:sz w:val="24"/>
                <w:szCs w:val="24"/>
              </w:rPr>
              <w:t>ціннісна</w:t>
            </w:r>
            <w:proofErr w:type="spellEnd"/>
            <w:r w:rsidRPr="003E119F">
              <w:rPr>
                <w:color w:val="000000"/>
                <w:sz w:val="24"/>
                <w:szCs w:val="24"/>
              </w:rPr>
              <w:t xml:space="preserve"> </w:t>
            </w:r>
            <w:proofErr w:type="spellStart"/>
            <w:r w:rsidRPr="003E119F">
              <w:rPr>
                <w:color w:val="000000"/>
                <w:sz w:val="24"/>
                <w:szCs w:val="24"/>
              </w:rPr>
              <w:t>пропозиція</w:t>
            </w:r>
            <w:proofErr w:type="spellEnd"/>
            <w:r w:rsidRPr="003E119F">
              <w:rPr>
                <w:color w:val="000000"/>
                <w:sz w:val="24"/>
                <w:szCs w:val="24"/>
              </w:rPr>
              <w:t xml:space="preserve"> </w:t>
            </w:r>
          </w:p>
        </w:tc>
        <w:tc>
          <w:tcPr>
            <w:tcW w:w="971" w:type="pct"/>
            <w:vAlign w:val="center"/>
          </w:tcPr>
          <w:p w14:paraId="63526FF4" w14:textId="77777777" w:rsidR="003E119F" w:rsidRPr="003E119F" w:rsidRDefault="003E119F" w:rsidP="00A62A82">
            <w:pPr>
              <w:jc w:val="center"/>
              <w:rPr>
                <w:color w:val="000000"/>
                <w:sz w:val="24"/>
                <w:szCs w:val="24"/>
                <w:lang w:val="uk-UA"/>
              </w:rPr>
            </w:pPr>
            <w:r w:rsidRPr="003E119F">
              <w:rPr>
                <w:color w:val="000000"/>
                <w:sz w:val="24"/>
                <w:szCs w:val="24"/>
                <w:lang w:val="uk-UA"/>
              </w:rPr>
              <w:t>10</w:t>
            </w:r>
          </w:p>
        </w:tc>
      </w:tr>
      <w:tr w:rsidR="003E119F" w:rsidRPr="003E119F" w14:paraId="2329BA51" w14:textId="77777777" w:rsidTr="003E119F">
        <w:trPr>
          <w:trHeight w:val="1932"/>
        </w:trPr>
        <w:tc>
          <w:tcPr>
            <w:tcW w:w="4029" w:type="pct"/>
          </w:tcPr>
          <w:p w14:paraId="368A1F73" w14:textId="77777777" w:rsidR="003E119F" w:rsidRPr="003E119F" w:rsidRDefault="003E119F" w:rsidP="00A62A82">
            <w:pPr>
              <w:jc w:val="both"/>
              <w:rPr>
                <w:sz w:val="24"/>
                <w:szCs w:val="24"/>
                <w:lang w:val="uk-UA"/>
              </w:rPr>
            </w:pPr>
            <w:r w:rsidRPr="003E119F">
              <w:rPr>
                <w:rStyle w:val="af4"/>
                <w:b w:val="0"/>
                <w:bCs w:val="0"/>
                <w:color w:val="000000"/>
                <w:sz w:val="24"/>
                <w:szCs w:val="24"/>
                <w:lang w:val="uk-UA"/>
              </w:rPr>
              <w:t>Тема</w:t>
            </w:r>
            <w:r w:rsidRPr="003E119F">
              <w:rPr>
                <w:rStyle w:val="af4"/>
                <w:b w:val="0"/>
                <w:bCs w:val="0"/>
                <w:sz w:val="24"/>
                <w:szCs w:val="24"/>
                <w:lang w:val="uk-UA"/>
              </w:rPr>
              <w:t xml:space="preserve"> 6. </w:t>
            </w:r>
            <w:r w:rsidRPr="003E119F">
              <w:rPr>
                <w:sz w:val="24"/>
                <w:szCs w:val="24"/>
                <w:lang w:val="uk-UA"/>
              </w:rPr>
              <w:t>Управління громадами на засадах циркулярної економіки</w:t>
            </w:r>
          </w:p>
          <w:p w14:paraId="6BE53D91" w14:textId="77777777" w:rsidR="003E119F" w:rsidRPr="003E119F" w:rsidRDefault="003E119F" w:rsidP="00A62A82">
            <w:pPr>
              <w:jc w:val="both"/>
              <w:rPr>
                <w:color w:val="000000"/>
                <w:sz w:val="24"/>
                <w:szCs w:val="24"/>
                <w:lang/>
              </w:rPr>
            </w:pPr>
            <w:r w:rsidRPr="003E119F">
              <w:rPr>
                <w:color w:val="000000"/>
                <w:sz w:val="24"/>
                <w:szCs w:val="24"/>
                <w:lang w:val="ru-UA"/>
              </w:rPr>
              <w:t>Роль громади у сучасному сусп</w:t>
            </w:r>
            <w:proofErr w:type="spellStart"/>
            <w:r w:rsidRPr="003E119F">
              <w:rPr>
                <w:color w:val="000000"/>
                <w:sz w:val="24"/>
                <w:szCs w:val="24"/>
                <w:lang w:val="uk-UA"/>
              </w:rPr>
              <w:t>ільстві</w:t>
            </w:r>
            <w:proofErr w:type="spellEnd"/>
          </w:p>
          <w:p w14:paraId="5477C5C2" w14:textId="77777777" w:rsidR="003E119F" w:rsidRPr="003E119F" w:rsidRDefault="003E119F" w:rsidP="00A62A82">
            <w:pPr>
              <w:jc w:val="both"/>
              <w:rPr>
                <w:color w:val="000000"/>
                <w:sz w:val="24"/>
                <w:szCs w:val="24"/>
                <w:lang/>
              </w:rPr>
            </w:pPr>
            <w:r w:rsidRPr="003E119F">
              <w:rPr>
                <w:color w:val="000000"/>
                <w:sz w:val="24"/>
                <w:szCs w:val="24"/>
                <w:lang w:val="ru-UA"/>
              </w:rPr>
              <w:t>Основні проблеми сучасного громадського управління</w:t>
            </w:r>
          </w:p>
          <w:p w14:paraId="11EA747A" w14:textId="77777777" w:rsidR="003E119F" w:rsidRPr="003E119F" w:rsidRDefault="003E119F" w:rsidP="00A62A82">
            <w:pPr>
              <w:jc w:val="both"/>
              <w:rPr>
                <w:color w:val="000000"/>
                <w:sz w:val="24"/>
                <w:szCs w:val="24"/>
                <w:lang/>
              </w:rPr>
            </w:pPr>
            <w:r w:rsidRPr="003E119F">
              <w:rPr>
                <w:color w:val="000000"/>
                <w:sz w:val="24"/>
                <w:szCs w:val="24"/>
                <w:lang w:val="ru-UA"/>
              </w:rPr>
              <w:t>Важливість впровадження циркулярної економіки в громадах</w:t>
            </w:r>
          </w:p>
          <w:p w14:paraId="6A832D5B" w14:textId="77777777" w:rsidR="003E119F" w:rsidRPr="003E119F" w:rsidRDefault="003E119F" w:rsidP="00A62A82">
            <w:pPr>
              <w:jc w:val="both"/>
              <w:rPr>
                <w:color w:val="000000"/>
                <w:sz w:val="24"/>
                <w:szCs w:val="24"/>
                <w:lang/>
              </w:rPr>
            </w:pPr>
            <w:r w:rsidRPr="003E119F">
              <w:rPr>
                <w:color w:val="000000"/>
                <w:sz w:val="24"/>
                <w:szCs w:val="24"/>
                <w:lang w:val="uk-UA"/>
              </w:rPr>
              <w:t>Роль управління громадами в впровадженні циркулярної економіки. Розробка та впровадження стратегій циркулярного розвитку</w:t>
            </w:r>
          </w:p>
          <w:p w14:paraId="456FEF60" w14:textId="77777777" w:rsidR="003E119F" w:rsidRPr="003E119F" w:rsidRDefault="003E119F" w:rsidP="00A62A82">
            <w:pPr>
              <w:jc w:val="both"/>
              <w:rPr>
                <w:color w:val="000000"/>
                <w:sz w:val="24"/>
                <w:szCs w:val="24"/>
                <w:lang/>
              </w:rPr>
            </w:pPr>
            <w:r w:rsidRPr="003E119F">
              <w:rPr>
                <w:color w:val="000000"/>
                <w:sz w:val="24"/>
                <w:szCs w:val="24"/>
                <w:lang w:val="ru-UA"/>
              </w:rPr>
              <w:t>Сприяння обміну ресурсами та матеріалами в межах громади: зростання сталості та внутрішньої ефективності</w:t>
            </w:r>
          </w:p>
          <w:p w14:paraId="723EFE41" w14:textId="77777777" w:rsidR="003E119F" w:rsidRPr="003E119F" w:rsidRDefault="003E119F" w:rsidP="00A62A82">
            <w:pPr>
              <w:jc w:val="both"/>
              <w:rPr>
                <w:color w:val="000000"/>
                <w:sz w:val="24"/>
                <w:szCs w:val="24"/>
                <w:lang/>
              </w:rPr>
            </w:pPr>
            <w:r w:rsidRPr="003E119F">
              <w:rPr>
                <w:color w:val="000000"/>
                <w:sz w:val="24"/>
                <w:szCs w:val="24"/>
                <w:lang w:val="ru-UA"/>
              </w:rPr>
              <w:t>Залучення громадськості до циркулярних ініціатив: шлях до сталого споживання та екологічного розвитку</w:t>
            </w:r>
          </w:p>
          <w:p w14:paraId="75ACEF48" w14:textId="77777777" w:rsidR="003E119F" w:rsidRPr="003E119F" w:rsidRDefault="003E119F" w:rsidP="00A62A82">
            <w:pPr>
              <w:jc w:val="both"/>
              <w:rPr>
                <w:color w:val="000000"/>
                <w:sz w:val="24"/>
                <w:szCs w:val="24"/>
                <w:lang/>
              </w:rPr>
            </w:pPr>
            <w:r w:rsidRPr="003E119F">
              <w:rPr>
                <w:color w:val="000000"/>
                <w:sz w:val="24"/>
                <w:szCs w:val="24"/>
                <w:lang w:val="ru-UA"/>
              </w:rPr>
              <w:t>Сприяння створенню циркулярних підприємств у громаді: крок до сталого розвитку</w:t>
            </w:r>
          </w:p>
          <w:p w14:paraId="06649E1D" w14:textId="77777777" w:rsidR="003E119F" w:rsidRPr="003E119F" w:rsidRDefault="003E119F" w:rsidP="00A62A82">
            <w:pPr>
              <w:jc w:val="both"/>
              <w:rPr>
                <w:color w:val="000000"/>
                <w:sz w:val="24"/>
                <w:szCs w:val="24"/>
                <w:lang/>
              </w:rPr>
            </w:pPr>
            <w:r w:rsidRPr="003E119F">
              <w:rPr>
                <w:color w:val="000000"/>
                <w:sz w:val="24"/>
                <w:szCs w:val="24"/>
                <w:lang w:val="uk-UA"/>
              </w:rPr>
              <w:t>Приклади успішного впровадження циркулярної економіки в громадах. Ініціативи на рівні місцевої влади</w:t>
            </w:r>
          </w:p>
          <w:p w14:paraId="5D1262E0" w14:textId="77777777" w:rsidR="003E119F" w:rsidRPr="003E119F" w:rsidRDefault="003E119F" w:rsidP="00A62A82">
            <w:pPr>
              <w:jc w:val="both"/>
              <w:rPr>
                <w:color w:val="000000"/>
                <w:sz w:val="24"/>
                <w:szCs w:val="24"/>
                <w:lang w:val="uk-UA"/>
              </w:rPr>
            </w:pPr>
            <w:r w:rsidRPr="003E119F">
              <w:rPr>
                <w:color w:val="000000"/>
                <w:sz w:val="24"/>
                <w:szCs w:val="24"/>
                <w:lang w:val="uk-UA"/>
              </w:rPr>
              <w:t>Приклади успішного впровадження циркулярної економіки в громадах: розвиток циркулярних підприємств та стартапів</w:t>
            </w:r>
          </w:p>
        </w:tc>
        <w:tc>
          <w:tcPr>
            <w:tcW w:w="971" w:type="pct"/>
          </w:tcPr>
          <w:p w14:paraId="256808E3" w14:textId="77777777" w:rsidR="003E119F" w:rsidRPr="003E119F" w:rsidRDefault="003E119F" w:rsidP="00A62A82">
            <w:pPr>
              <w:jc w:val="center"/>
              <w:rPr>
                <w:color w:val="000000"/>
                <w:sz w:val="24"/>
                <w:szCs w:val="24"/>
                <w:lang w:val="uk-UA"/>
              </w:rPr>
            </w:pPr>
            <w:r w:rsidRPr="003E119F">
              <w:rPr>
                <w:color w:val="000000"/>
                <w:sz w:val="24"/>
                <w:szCs w:val="24"/>
                <w:lang w:val="uk-UA"/>
              </w:rPr>
              <w:t>1</w:t>
            </w:r>
            <w:r w:rsidRPr="003E119F">
              <w:rPr>
                <w:sz w:val="24"/>
                <w:szCs w:val="24"/>
                <w:lang w:val="uk-UA"/>
              </w:rPr>
              <w:t>8</w:t>
            </w:r>
          </w:p>
        </w:tc>
      </w:tr>
      <w:tr w:rsidR="003E119F" w:rsidRPr="003E119F" w14:paraId="6FC4022F" w14:textId="77777777" w:rsidTr="003E119F">
        <w:trPr>
          <w:trHeight w:val="596"/>
        </w:trPr>
        <w:tc>
          <w:tcPr>
            <w:tcW w:w="4029" w:type="pct"/>
          </w:tcPr>
          <w:p w14:paraId="3382EAAF" w14:textId="77777777" w:rsidR="003E119F" w:rsidRPr="003E119F" w:rsidRDefault="003E119F" w:rsidP="00A62A82">
            <w:pPr>
              <w:pStyle w:val="af3"/>
              <w:spacing w:before="0" w:beforeAutospacing="0" w:after="0" w:afterAutospacing="0"/>
              <w:jc w:val="both"/>
              <w:rPr>
                <w:rStyle w:val="af4"/>
                <w:color w:val="000000"/>
                <w:lang w:val="uk-UA"/>
              </w:rPr>
            </w:pPr>
            <w:r w:rsidRPr="003E119F">
              <w:rPr>
                <w:rStyle w:val="af4"/>
                <w:b w:val="0"/>
                <w:bCs w:val="0"/>
                <w:color w:val="000000"/>
                <w:lang w:val="uk-UA"/>
              </w:rPr>
              <w:t>Л</w:t>
            </w:r>
            <w:r w:rsidRPr="003E119F">
              <w:rPr>
                <w:rStyle w:val="af4"/>
                <w:b w:val="0"/>
                <w:bCs w:val="0"/>
                <w:lang w:val="uk-UA"/>
              </w:rPr>
              <w:t xml:space="preserve">екція 7. Інструменти. </w:t>
            </w:r>
            <w:proofErr w:type="spellStart"/>
            <w:r w:rsidRPr="003E119F">
              <w:rPr>
                <w:color w:val="000000"/>
              </w:rPr>
              <w:t>Комунікація</w:t>
            </w:r>
            <w:proofErr w:type="spellEnd"/>
            <w:r w:rsidRPr="003E119F">
              <w:rPr>
                <w:color w:val="000000"/>
              </w:rPr>
              <w:t xml:space="preserve"> та </w:t>
            </w:r>
            <w:proofErr w:type="spellStart"/>
            <w:r w:rsidRPr="003E119F">
              <w:rPr>
                <w:color w:val="000000"/>
              </w:rPr>
              <w:t>освіта</w:t>
            </w:r>
            <w:proofErr w:type="spellEnd"/>
            <w:r w:rsidRPr="003E119F">
              <w:rPr>
                <w:color w:val="000000"/>
              </w:rPr>
              <w:t xml:space="preserve"> для </w:t>
            </w:r>
            <w:proofErr w:type="spellStart"/>
            <w:r w:rsidRPr="003E119F">
              <w:rPr>
                <w:color w:val="000000"/>
              </w:rPr>
              <w:t>залучення</w:t>
            </w:r>
            <w:proofErr w:type="spellEnd"/>
            <w:r w:rsidRPr="003E119F">
              <w:rPr>
                <w:color w:val="000000"/>
              </w:rPr>
              <w:t xml:space="preserve"> громад до </w:t>
            </w:r>
            <w:proofErr w:type="spellStart"/>
            <w:r w:rsidRPr="003E119F">
              <w:rPr>
                <w:color w:val="000000"/>
              </w:rPr>
              <w:t>циркулярних</w:t>
            </w:r>
            <w:proofErr w:type="spellEnd"/>
            <w:r w:rsidRPr="003E119F">
              <w:rPr>
                <w:color w:val="000000"/>
              </w:rPr>
              <w:t xml:space="preserve"> </w:t>
            </w:r>
            <w:proofErr w:type="spellStart"/>
            <w:r w:rsidRPr="003E119F">
              <w:rPr>
                <w:color w:val="000000"/>
              </w:rPr>
              <w:t>проектів</w:t>
            </w:r>
            <w:proofErr w:type="spellEnd"/>
            <w:r w:rsidRPr="003E119F">
              <w:rPr>
                <w:color w:val="000000"/>
                <w:lang w:val="uk-UA"/>
              </w:rPr>
              <w:t>.</w:t>
            </w:r>
          </w:p>
        </w:tc>
        <w:tc>
          <w:tcPr>
            <w:tcW w:w="971" w:type="pct"/>
          </w:tcPr>
          <w:p w14:paraId="4071FB57" w14:textId="77777777" w:rsidR="003E119F" w:rsidRPr="003E119F" w:rsidRDefault="003E119F" w:rsidP="00A62A82">
            <w:pPr>
              <w:jc w:val="center"/>
              <w:rPr>
                <w:color w:val="000000"/>
                <w:sz w:val="24"/>
                <w:szCs w:val="24"/>
                <w:lang w:val="uk-UA"/>
              </w:rPr>
            </w:pPr>
            <w:r w:rsidRPr="003E119F">
              <w:rPr>
                <w:color w:val="000000"/>
                <w:sz w:val="24"/>
                <w:szCs w:val="24"/>
                <w:lang w:val="uk-UA"/>
              </w:rPr>
              <w:t>8</w:t>
            </w:r>
          </w:p>
        </w:tc>
      </w:tr>
      <w:tr w:rsidR="003E119F" w:rsidRPr="003E119F" w14:paraId="4A031696" w14:textId="77777777" w:rsidTr="003E119F">
        <w:trPr>
          <w:trHeight w:val="20"/>
        </w:trPr>
        <w:tc>
          <w:tcPr>
            <w:tcW w:w="4029" w:type="pct"/>
          </w:tcPr>
          <w:p w14:paraId="5BC3702E" w14:textId="77777777" w:rsidR="003E119F" w:rsidRPr="003E119F" w:rsidRDefault="003E119F" w:rsidP="00A62A82">
            <w:pPr>
              <w:jc w:val="center"/>
              <w:rPr>
                <w:b/>
                <w:bCs/>
                <w:sz w:val="24"/>
                <w:szCs w:val="24"/>
                <w:lang w:val="uk-UA"/>
              </w:rPr>
            </w:pPr>
            <w:r w:rsidRPr="003E119F">
              <w:rPr>
                <w:b/>
                <w:bCs/>
                <w:color w:val="000000"/>
                <w:sz w:val="24"/>
                <w:szCs w:val="24"/>
                <w:lang w:val="uk-UA"/>
              </w:rPr>
              <w:t>ПРАКТИЧНІ ЗАНЯТТЯ</w:t>
            </w:r>
          </w:p>
        </w:tc>
        <w:tc>
          <w:tcPr>
            <w:tcW w:w="971" w:type="pct"/>
          </w:tcPr>
          <w:p w14:paraId="73B38BB2" w14:textId="77777777" w:rsidR="003E119F" w:rsidRPr="003E119F" w:rsidRDefault="003E119F" w:rsidP="00A62A82">
            <w:pPr>
              <w:jc w:val="center"/>
              <w:rPr>
                <w:color w:val="FF0000"/>
                <w:sz w:val="24"/>
                <w:szCs w:val="24"/>
                <w:lang w:val="uk-UA"/>
              </w:rPr>
            </w:pPr>
            <w:r w:rsidRPr="003E119F">
              <w:rPr>
                <w:color w:val="000000"/>
                <w:sz w:val="24"/>
                <w:szCs w:val="24"/>
                <w:lang w:val="uk-UA"/>
              </w:rPr>
              <w:t>60</w:t>
            </w:r>
          </w:p>
        </w:tc>
      </w:tr>
      <w:tr w:rsidR="003E119F" w:rsidRPr="003E119F" w14:paraId="31293334" w14:textId="77777777" w:rsidTr="003E119F">
        <w:trPr>
          <w:trHeight w:val="20"/>
        </w:trPr>
        <w:tc>
          <w:tcPr>
            <w:tcW w:w="4029" w:type="pct"/>
          </w:tcPr>
          <w:p w14:paraId="372ED459" w14:textId="77777777" w:rsidR="003E119F" w:rsidRPr="003E119F" w:rsidRDefault="003E119F" w:rsidP="00A62A82">
            <w:pPr>
              <w:jc w:val="both"/>
              <w:rPr>
                <w:color w:val="000000"/>
                <w:sz w:val="24"/>
                <w:szCs w:val="24"/>
                <w:lang w:val="uk-UA"/>
              </w:rPr>
            </w:pPr>
            <w:r w:rsidRPr="003E119F">
              <w:rPr>
                <w:color w:val="000000"/>
                <w:sz w:val="24"/>
                <w:szCs w:val="24"/>
                <w:lang w:val="uk-UA"/>
              </w:rPr>
              <w:t xml:space="preserve">Студенти розробляють власний стартап-проект спрямований на активізацію залучення громад до процесів управління місцевим економічним розвитком на основі циркулярної економіки, що базується на принципах циркулярної економіки. </w:t>
            </w:r>
          </w:p>
          <w:p w14:paraId="697DC7F7" w14:textId="74550EFC" w:rsidR="003E119F" w:rsidRPr="003E119F" w:rsidRDefault="003E119F" w:rsidP="00A62A82">
            <w:pPr>
              <w:jc w:val="both"/>
              <w:rPr>
                <w:color w:val="000000"/>
                <w:sz w:val="24"/>
                <w:szCs w:val="24"/>
                <w:lang w:val="uk-UA"/>
              </w:rPr>
            </w:pPr>
            <w:r w:rsidRPr="003E119F">
              <w:rPr>
                <w:color w:val="000000"/>
                <w:sz w:val="24"/>
                <w:szCs w:val="24"/>
                <w:lang w:val="uk-UA"/>
              </w:rPr>
              <w:t>Завдання включає:</w:t>
            </w:r>
          </w:p>
          <w:p w14:paraId="196D329D" w14:textId="77777777" w:rsidR="003E119F" w:rsidRPr="003E119F" w:rsidRDefault="003E119F" w:rsidP="00A62A82">
            <w:pPr>
              <w:jc w:val="both"/>
              <w:rPr>
                <w:color w:val="000000"/>
                <w:sz w:val="24"/>
                <w:szCs w:val="24"/>
                <w:lang w:val="uk-UA"/>
              </w:rPr>
            </w:pPr>
            <w:r w:rsidRPr="003E119F">
              <w:rPr>
                <w:color w:val="000000"/>
                <w:sz w:val="24"/>
                <w:szCs w:val="24"/>
                <w:lang w:val="uk-UA"/>
              </w:rPr>
              <w:t>Аналіз ринку: дослідження ринкових можливостей та потреб у циркулярних рішеннях.</w:t>
            </w:r>
          </w:p>
          <w:p w14:paraId="0D3B6962" w14:textId="77777777" w:rsidR="003E119F" w:rsidRPr="003E119F" w:rsidRDefault="003E119F" w:rsidP="00A62A82">
            <w:pPr>
              <w:jc w:val="both"/>
              <w:rPr>
                <w:color w:val="000000"/>
                <w:sz w:val="24"/>
                <w:szCs w:val="24"/>
                <w:lang w:val="uk-UA"/>
              </w:rPr>
            </w:pPr>
            <w:r w:rsidRPr="003E119F">
              <w:rPr>
                <w:color w:val="000000"/>
                <w:sz w:val="24"/>
                <w:szCs w:val="24"/>
                <w:lang w:val="uk-UA"/>
              </w:rPr>
              <w:t>Розробка бізнес-моделі: створення стратегії стартапу з акцентом на сталий розвиток, зменшення відходів і ефективне використання ресурсів.</w:t>
            </w:r>
          </w:p>
          <w:p w14:paraId="3B469EDB" w14:textId="77777777" w:rsidR="003E119F" w:rsidRPr="003E119F" w:rsidRDefault="003E119F" w:rsidP="00A62A82">
            <w:pPr>
              <w:jc w:val="both"/>
              <w:rPr>
                <w:color w:val="000000"/>
                <w:sz w:val="24"/>
                <w:szCs w:val="24"/>
                <w:lang w:val="uk-UA"/>
              </w:rPr>
            </w:pPr>
            <w:r w:rsidRPr="003E119F">
              <w:rPr>
                <w:color w:val="000000"/>
                <w:sz w:val="24"/>
                <w:szCs w:val="24"/>
                <w:lang w:val="uk-UA"/>
              </w:rPr>
              <w:t>Впровадження інновацій: визначення технологій, що сприятимуть реалізації концепцій циркулярної економіки.</w:t>
            </w:r>
          </w:p>
          <w:p w14:paraId="1F4911A0" w14:textId="77777777" w:rsidR="003E119F" w:rsidRPr="003E119F" w:rsidRDefault="003E119F" w:rsidP="00A62A82">
            <w:pPr>
              <w:jc w:val="both"/>
              <w:rPr>
                <w:color w:val="000000"/>
                <w:sz w:val="24"/>
                <w:szCs w:val="24"/>
                <w:lang w:val="uk-UA"/>
              </w:rPr>
            </w:pPr>
            <w:r w:rsidRPr="003E119F">
              <w:rPr>
                <w:color w:val="000000"/>
                <w:sz w:val="24"/>
                <w:szCs w:val="24"/>
                <w:lang w:val="uk-UA"/>
              </w:rPr>
              <w:t>Оцінка впливу: економічний і соціальний аналіз ефективності стартапу.</w:t>
            </w:r>
          </w:p>
          <w:p w14:paraId="5135E756" w14:textId="77777777" w:rsidR="003E119F" w:rsidRPr="003E119F" w:rsidRDefault="003E119F" w:rsidP="00A62A82">
            <w:pPr>
              <w:jc w:val="both"/>
              <w:rPr>
                <w:color w:val="000000"/>
                <w:sz w:val="24"/>
                <w:szCs w:val="24"/>
                <w:lang w:val="uk-UA"/>
              </w:rPr>
            </w:pPr>
            <w:r w:rsidRPr="003E119F">
              <w:rPr>
                <w:color w:val="000000"/>
                <w:sz w:val="24"/>
                <w:szCs w:val="24"/>
                <w:lang w:val="uk-UA"/>
              </w:rPr>
              <w:t>Фінальна презентація включає демонстрацію прототипу або плану запуску стартапу.</w:t>
            </w:r>
          </w:p>
        </w:tc>
        <w:tc>
          <w:tcPr>
            <w:tcW w:w="971" w:type="pct"/>
          </w:tcPr>
          <w:p w14:paraId="1BF8C1A2" w14:textId="77777777" w:rsidR="003E119F" w:rsidRPr="003E119F" w:rsidRDefault="003E119F" w:rsidP="00A62A82">
            <w:pPr>
              <w:jc w:val="center"/>
              <w:rPr>
                <w:color w:val="000000"/>
                <w:sz w:val="24"/>
                <w:szCs w:val="24"/>
                <w:lang w:val="uk-UA"/>
              </w:rPr>
            </w:pPr>
            <w:r w:rsidRPr="003E119F">
              <w:rPr>
                <w:color w:val="000000"/>
                <w:sz w:val="24"/>
                <w:szCs w:val="24"/>
                <w:lang w:val="uk-UA"/>
              </w:rPr>
              <w:t>60</w:t>
            </w:r>
          </w:p>
        </w:tc>
      </w:tr>
      <w:tr w:rsidR="003E119F" w:rsidRPr="003E119F" w14:paraId="538240B5" w14:textId="77777777" w:rsidTr="003E119F">
        <w:trPr>
          <w:trHeight w:val="20"/>
        </w:trPr>
        <w:tc>
          <w:tcPr>
            <w:tcW w:w="4029" w:type="pct"/>
          </w:tcPr>
          <w:p w14:paraId="7BBBCF36" w14:textId="4B967D89" w:rsidR="003E119F" w:rsidRPr="003E119F" w:rsidRDefault="003E119F" w:rsidP="00A62A82">
            <w:pPr>
              <w:jc w:val="both"/>
              <w:rPr>
                <w:color w:val="000000"/>
                <w:sz w:val="24"/>
                <w:szCs w:val="24"/>
                <w:lang w:val="uk-UA"/>
              </w:rPr>
            </w:pPr>
            <w:r w:rsidRPr="003E119F">
              <w:rPr>
                <w:color w:val="000000"/>
                <w:sz w:val="24"/>
                <w:szCs w:val="24"/>
                <w:lang w:val="uk-UA"/>
              </w:rPr>
              <w:t>РАЗОМ</w:t>
            </w:r>
          </w:p>
        </w:tc>
        <w:tc>
          <w:tcPr>
            <w:tcW w:w="971" w:type="pct"/>
          </w:tcPr>
          <w:p w14:paraId="6F095156" w14:textId="386E2382" w:rsidR="003E119F" w:rsidRPr="003E119F" w:rsidRDefault="003E119F" w:rsidP="00A62A82">
            <w:pPr>
              <w:jc w:val="center"/>
              <w:rPr>
                <w:color w:val="000000"/>
                <w:sz w:val="24"/>
                <w:szCs w:val="24"/>
                <w:lang w:val="uk-UA"/>
              </w:rPr>
            </w:pPr>
            <w:r w:rsidRPr="003E119F">
              <w:rPr>
                <w:color w:val="000000"/>
                <w:sz w:val="24"/>
                <w:szCs w:val="24"/>
                <w:lang w:val="uk-UA"/>
              </w:rPr>
              <w:t>120</w:t>
            </w:r>
          </w:p>
        </w:tc>
      </w:tr>
    </w:tbl>
    <w:p w14:paraId="617C1B8A" w14:textId="77777777" w:rsidR="003E119F" w:rsidRPr="00C5761B" w:rsidRDefault="003E119F" w:rsidP="003E119F">
      <w:pPr>
        <w:jc w:val="center"/>
        <w:rPr>
          <w:b/>
          <w:bCs/>
          <w:sz w:val="24"/>
          <w:lang w:val="uk-UA"/>
        </w:rPr>
      </w:pPr>
    </w:p>
    <w:p w14:paraId="2F0F3162" w14:textId="77777777" w:rsidR="006A6980" w:rsidRPr="006A6980" w:rsidRDefault="006A6980" w:rsidP="006A6980">
      <w:pPr>
        <w:tabs>
          <w:tab w:val="left" w:pos="0"/>
          <w:tab w:val="left" w:pos="284"/>
        </w:tabs>
        <w:jc w:val="both"/>
        <w:rPr>
          <w:color w:val="000000"/>
          <w:sz w:val="24"/>
          <w:lang w:val="uk-UA"/>
        </w:rPr>
      </w:pPr>
    </w:p>
    <w:p w14:paraId="74E649DA" w14:textId="77777777" w:rsidR="006A6980" w:rsidRDefault="006A6980" w:rsidP="00B763BF">
      <w:pPr>
        <w:tabs>
          <w:tab w:val="left" w:pos="0"/>
          <w:tab w:val="left" w:pos="284"/>
        </w:tabs>
        <w:jc w:val="center"/>
        <w:rPr>
          <w:b/>
          <w:color w:val="000000"/>
          <w:sz w:val="24"/>
          <w:lang w:val="uk-UA"/>
        </w:rPr>
      </w:pPr>
    </w:p>
    <w:p w14:paraId="41AC1473" w14:textId="07FC6B02" w:rsidR="00434EA8" w:rsidRPr="000D0B02" w:rsidRDefault="00434EA8" w:rsidP="00434EA8">
      <w:pPr>
        <w:pStyle w:val="Web"/>
        <w:spacing w:before="0" w:beforeAutospacing="0" w:after="0" w:afterAutospacing="0"/>
        <w:ind w:firstLine="709"/>
        <w:jc w:val="both"/>
        <w:rPr>
          <w:bCs/>
          <w:color w:val="0B1E2D"/>
        </w:rPr>
      </w:pPr>
      <w:r w:rsidRPr="000D0B02">
        <w:rPr>
          <w:b/>
          <w:color w:val="0B1E2D"/>
        </w:rPr>
        <w:lastRenderedPageBreak/>
        <w:t xml:space="preserve">Індивідуальне завдання – творчий </w:t>
      </w:r>
      <w:r w:rsidR="005E06A5" w:rsidRPr="000D0B02">
        <w:rPr>
          <w:b/>
          <w:color w:val="0B1E2D"/>
        </w:rPr>
        <w:t>проект</w:t>
      </w:r>
      <w:r w:rsidRPr="000D0B02">
        <w:rPr>
          <w:b/>
          <w:color w:val="0B1E2D"/>
        </w:rPr>
        <w:t xml:space="preserve"> «</w:t>
      </w:r>
      <w:r w:rsidR="005E06A5">
        <w:rPr>
          <w:b/>
          <w:color w:val="0B1E2D"/>
        </w:rPr>
        <w:t>Стартап проекти циркулярної економіки</w:t>
      </w:r>
      <w:r w:rsidRPr="000D0B02">
        <w:rPr>
          <w:b/>
          <w:color w:val="0B1E2D"/>
        </w:rPr>
        <w:t xml:space="preserve">» </w:t>
      </w:r>
      <w:r w:rsidRPr="000D0B02">
        <w:rPr>
          <w:bCs/>
          <w:color w:val="0B1E2D"/>
        </w:rPr>
        <w:t>полягає у розробленні та захисті здобувачами вищої освіти опису власно</w:t>
      </w:r>
      <w:r w:rsidR="005E06A5">
        <w:rPr>
          <w:bCs/>
          <w:color w:val="0B1E2D"/>
        </w:rPr>
        <w:t xml:space="preserve">го </w:t>
      </w:r>
      <w:r w:rsidR="002E4618">
        <w:rPr>
          <w:bCs/>
          <w:color w:val="0B1E2D"/>
        </w:rPr>
        <w:t>чи колективно</w:t>
      </w:r>
      <w:r w:rsidR="005E06A5">
        <w:rPr>
          <w:bCs/>
          <w:color w:val="0B1E2D"/>
        </w:rPr>
        <w:t xml:space="preserve">го стартап проекту в </w:t>
      </w:r>
      <w:r w:rsidR="002E4618">
        <w:rPr>
          <w:bCs/>
          <w:color w:val="0B1E2D"/>
        </w:rPr>
        <w:t xml:space="preserve"> контексті повоєнної відбудови України </w:t>
      </w:r>
      <w:r w:rsidR="005E06A5">
        <w:rPr>
          <w:bCs/>
          <w:color w:val="0B1E2D"/>
        </w:rPr>
        <w:t>в контексті циркулярних принципів</w:t>
      </w:r>
      <w:r w:rsidRPr="000D0B02">
        <w:rPr>
          <w:bCs/>
          <w:color w:val="0B1E2D"/>
        </w:rPr>
        <w:t>(2-3 сторінки).</w:t>
      </w:r>
    </w:p>
    <w:p w14:paraId="01995AF8" w14:textId="77777777" w:rsidR="00434EA8" w:rsidRPr="000D0B02" w:rsidRDefault="00434EA8" w:rsidP="00434EA8">
      <w:pPr>
        <w:ind w:firstLine="709"/>
        <w:jc w:val="both"/>
        <w:rPr>
          <w:iCs/>
          <w:sz w:val="24"/>
          <w:lang w:val="uk-UA"/>
        </w:rPr>
      </w:pPr>
      <w:r w:rsidRPr="000D0B02">
        <w:rPr>
          <w:b/>
          <w:i/>
          <w:iCs/>
          <w:sz w:val="24"/>
          <w:lang w:val="uk-UA"/>
        </w:rPr>
        <w:t>Форма проведення:</w:t>
      </w:r>
      <w:r w:rsidRPr="000D0B02">
        <w:rPr>
          <w:iCs/>
          <w:sz w:val="24"/>
          <w:lang w:val="uk-UA"/>
        </w:rPr>
        <w:t xml:space="preserve"> підготовка, презентація та </w:t>
      </w:r>
      <w:r w:rsidRPr="000D0B02">
        <w:rPr>
          <w:color w:val="000000"/>
          <w:sz w:val="24"/>
          <w:lang w:val="uk-UA"/>
        </w:rPr>
        <w:t>дискусія.</w:t>
      </w:r>
    </w:p>
    <w:p w14:paraId="734391BD" w14:textId="0E6EFAEB" w:rsidR="00530C44" w:rsidRDefault="00434EA8" w:rsidP="00530C44">
      <w:pPr>
        <w:ind w:firstLine="709"/>
        <w:jc w:val="both"/>
        <w:rPr>
          <w:iCs/>
          <w:sz w:val="24"/>
          <w:lang w:val="uk-UA"/>
        </w:rPr>
      </w:pPr>
      <w:r w:rsidRPr="000D0B02">
        <w:rPr>
          <w:b/>
          <w:i/>
          <w:sz w:val="24"/>
          <w:lang w:val="uk-UA"/>
        </w:rPr>
        <w:t xml:space="preserve">Зміст завдання: </w:t>
      </w:r>
      <w:r w:rsidRPr="000D0B02">
        <w:rPr>
          <w:iCs/>
          <w:sz w:val="24"/>
          <w:lang w:val="uk-UA"/>
        </w:rPr>
        <w:t>на прикладі власного</w:t>
      </w:r>
      <w:r w:rsidR="002E4618">
        <w:rPr>
          <w:iCs/>
          <w:sz w:val="24"/>
          <w:lang w:val="uk-UA"/>
        </w:rPr>
        <w:t xml:space="preserve"> міста </w:t>
      </w:r>
      <w:r w:rsidR="005E06A5">
        <w:rPr>
          <w:iCs/>
          <w:sz w:val="24"/>
          <w:lang w:val="uk-UA"/>
        </w:rPr>
        <w:t xml:space="preserve">розробити інноваційний стартап проект </w:t>
      </w:r>
      <w:r w:rsidR="002E4618" w:rsidRPr="002E4618">
        <w:rPr>
          <w:iCs/>
          <w:sz w:val="24"/>
          <w:lang w:val="uk-UA"/>
        </w:rPr>
        <w:t>розвитку власного міста в контексті повоєнної відбудови України</w:t>
      </w:r>
      <w:r w:rsidR="005E06A5">
        <w:rPr>
          <w:iCs/>
          <w:sz w:val="24"/>
          <w:lang w:val="uk-UA"/>
        </w:rPr>
        <w:t xml:space="preserve"> на засадах циркулярної економіки. </w:t>
      </w:r>
      <w:r w:rsidRPr="000D0B02">
        <w:rPr>
          <w:iCs/>
          <w:sz w:val="24"/>
          <w:lang w:val="uk-UA"/>
        </w:rPr>
        <w:t>Пропонована структура творчої робот</w:t>
      </w:r>
      <w:r w:rsidR="00530C44">
        <w:rPr>
          <w:iCs/>
          <w:sz w:val="24"/>
          <w:lang w:val="uk-UA"/>
        </w:rPr>
        <w:t>и:</w:t>
      </w:r>
    </w:p>
    <w:p w14:paraId="023B01F7" w14:textId="77777777" w:rsidR="00530C44" w:rsidRDefault="00530C44" w:rsidP="00530C44">
      <w:pPr>
        <w:ind w:firstLine="709"/>
        <w:jc w:val="both"/>
        <w:rPr>
          <w:iCs/>
          <w:sz w:val="24"/>
          <w:lang w:val="uk-UA"/>
        </w:rPr>
      </w:pPr>
      <w:r>
        <w:rPr>
          <w:iCs/>
          <w:sz w:val="24"/>
          <w:lang w:val="uk-UA"/>
        </w:rPr>
        <w:t>1) пробле</w:t>
      </w:r>
      <w:r w:rsidR="002E4618">
        <w:rPr>
          <w:iCs/>
          <w:sz w:val="24"/>
          <w:lang w:val="uk-UA"/>
        </w:rPr>
        <w:t>ма, яка вирішується (стан розвитку міста, що аналізується)</w:t>
      </w:r>
      <w:r w:rsidR="00434EA8" w:rsidRPr="000D0B02">
        <w:rPr>
          <w:iCs/>
          <w:sz w:val="24"/>
          <w:lang w:val="uk-UA"/>
        </w:rPr>
        <w:t>;</w:t>
      </w:r>
    </w:p>
    <w:p w14:paraId="2CC71ACD" w14:textId="77777777" w:rsidR="00530C44" w:rsidRDefault="00530C44" w:rsidP="00530C44">
      <w:pPr>
        <w:ind w:firstLine="709"/>
        <w:jc w:val="both"/>
        <w:rPr>
          <w:iCs/>
          <w:sz w:val="24"/>
          <w:lang w:val="uk-UA"/>
        </w:rPr>
      </w:pPr>
      <w:r>
        <w:rPr>
          <w:iCs/>
          <w:sz w:val="24"/>
          <w:lang w:val="uk-UA"/>
        </w:rPr>
        <w:t>2) завдання до вирішення;</w:t>
      </w:r>
    </w:p>
    <w:p w14:paraId="6D5BFB8C" w14:textId="089EA442" w:rsidR="002E4618" w:rsidRDefault="002E4618" w:rsidP="00530C44">
      <w:pPr>
        <w:ind w:firstLine="709"/>
        <w:jc w:val="both"/>
        <w:rPr>
          <w:iCs/>
          <w:sz w:val="24"/>
          <w:lang w:val="uk-UA"/>
        </w:rPr>
      </w:pPr>
      <w:r>
        <w:rPr>
          <w:iCs/>
          <w:sz w:val="24"/>
          <w:lang w:val="uk-UA"/>
        </w:rPr>
        <w:t xml:space="preserve">3) формулювання </w:t>
      </w:r>
      <w:r w:rsidR="005E06A5">
        <w:rPr>
          <w:iCs/>
          <w:sz w:val="24"/>
          <w:lang w:val="uk-UA"/>
        </w:rPr>
        <w:t>ідей циркулярного розвитку міста</w:t>
      </w:r>
      <w:r>
        <w:rPr>
          <w:iCs/>
          <w:sz w:val="24"/>
          <w:lang w:val="uk-UA"/>
        </w:rPr>
        <w:t>;</w:t>
      </w:r>
    </w:p>
    <w:p w14:paraId="7CCE08DD" w14:textId="77777777" w:rsidR="00530C44" w:rsidRDefault="00F87B9C" w:rsidP="00530C44">
      <w:pPr>
        <w:ind w:firstLine="709"/>
        <w:jc w:val="both"/>
        <w:rPr>
          <w:iCs/>
          <w:sz w:val="24"/>
          <w:lang w:val="uk-UA"/>
        </w:rPr>
      </w:pPr>
      <w:r>
        <w:rPr>
          <w:iCs/>
          <w:sz w:val="24"/>
          <w:lang w:val="uk-UA"/>
        </w:rPr>
        <w:t>4</w:t>
      </w:r>
      <w:r w:rsidR="00434EA8" w:rsidRPr="000D0B02">
        <w:rPr>
          <w:iCs/>
          <w:sz w:val="24"/>
          <w:lang w:val="uk-UA"/>
        </w:rPr>
        <w:t xml:space="preserve">) </w:t>
      </w:r>
      <w:r w:rsidR="002E4618">
        <w:rPr>
          <w:iCs/>
          <w:sz w:val="24"/>
          <w:lang w:val="uk-UA"/>
        </w:rPr>
        <w:t>політики та підходи</w:t>
      </w:r>
      <w:r w:rsidR="00434EA8" w:rsidRPr="000D0B02">
        <w:rPr>
          <w:iCs/>
          <w:sz w:val="24"/>
          <w:lang w:val="uk-UA"/>
        </w:rPr>
        <w:t xml:space="preserve">, які </w:t>
      </w:r>
      <w:r w:rsidR="00530C44">
        <w:rPr>
          <w:iCs/>
          <w:sz w:val="24"/>
          <w:lang w:val="uk-UA"/>
        </w:rPr>
        <w:t>можливо</w:t>
      </w:r>
      <w:r w:rsidR="00434EA8" w:rsidRPr="000D0B02">
        <w:rPr>
          <w:iCs/>
          <w:sz w:val="24"/>
          <w:lang w:val="uk-UA"/>
        </w:rPr>
        <w:t xml:space="preserve"> застос</w:t>
      </w:r>
      <w:r w:rsidR="00530C44">
        <w:rPr>
          <w:iCs/>
          <w:sz w:val="24"/>
          <w:lang w:val="uk-UA"/>
        </w:rPr>
        <w:t>увати для вирішення поставленого завдання</w:t>
      </w:r>
      <w:r w:rsidR="00434EA8" w:rsidRPr="000D0B02">
        <w:rPr>
          <w:iCs/>
          <w:sz w:val="24"/>
          <w:lang w:val="uk-UA"/>
        </w:rPr>
        <w:t>;</w:t>
      </w:r>
    </w:p>
    <w:p w14:paraId="073712C8" w14:textId="77777777" w:rsidR="00434EA8" w:rsidRPr="000D0B02" w:rsidRDefault="00F87B9C" w:rsidP="00530C44">
      <w:pPr>
        <w:ind w:firstLine="709"/>
        <w:jc w:val="both"/>
        <w:rPr>
          <w:iCs/>
          <w:sz w:val="24"/>
          <w:lang w:val="uk-UA"/>
        </w:rPr>
      </w:pPr>
      <w:r>
        <w:rPr>
          <w:iCs/>
          <w:sz w:val="24"/>
          <w:lang w:val="uk-UA"/>
        </w:rPr>
        <w:t>5</w:t>
      </w:r>
      <w:r w:rsidR="002E4618">
        <w:rPr>
          <w:iCs/>
          <w:sz w:val="24"/>
          <w:lang w:val="uk-UA"/>
        </w:rPr>
        <w:t xml:space="preserve">) </w:t>
      </w:r>
      <w:r w:rsidR="00530C44">
        <w:rPr>
          <w:iCs/>
          <w:sz w:val="24"/>
          <w:lang w:val="uk-UA"/>
        </w:rPr>
        <w:t>очікуваний</w:t>
      </w:r>
      <w:r w:rsidR="00434EA8" w:rsidRPr="000D0B02">
        <w:rPr>
          <w:iCs/>
          <w:sz w:val="24"/>
          <w:lang w:val="uk-UA"/>
        </w:rPr>
        <w:t xml:space="preserve"> результат. </w:t>
      </w:r>
    </w:p>
    <w:p w14:paraId="66D825F2" w14:textId="77777777" w:rsidR="00434EA8" w:rsidRPr="000D0B02" w:rsidRDefault="00434EA8" w:rsidP="00434EA8">
      <w:pPr>
        <w:ind w:firstLine="709"/>
        <w:jc w:val="both"/>
        <w:rPr>
          <w:iCs/>
          <w:sz w:val="24"/>
          <w:lang w:val="uk-UA"/>
        </w:rPr>
      </w:pPr>
      <w:r w:rsidRPr="000D0B02">
        <w:rPr>
          <w:iCs/>
          <w:sz w:val="24"/>
          <w:lang w:val="uk-UA"/>
        </w:rPr>
        <w:t xml:space="preserve">Для представлення результатів виконання завдання необхідно заповнити відповідний шаблон, який розміщено у застосунку </w:t>
      </w:r>
      <w:r w:rsidRPr="000D0B02">
        <w:rPr>
          <w:iCs/>
          <w:sz w:val="24"/>
        </w:rPr>
        <w:t>Teams</w:t>
      </w:r>
      <w:r w:rsidRPr="000D0B02">
        <w:rPr>
          <w:iCs/>
          <w:sz w:val="24"/>
          <w:lang w:val="uk-UA"/>
        </w:rPr>
        <w:t xml:space="preserve"> </w:t>
      </w:r>
      <w:r w:rsidRPr="000D0B02">
        <w:rPr>
          <w:iCs/>
          <w:sz w:val="24"/>
        </w:rPr>
        <w:t>MS</w:t>
      </w:r>
      <w:r w:rsidRPr="000D0B02">
        <w:rPr>
          <w:iCs/>
          <w:sz w:val="24"/>
          <w:lang w:val="uk-UA"/>
        </w:rPr>
        <w:t xml:space="preserve"> </w:t>
      </w:r>
      <w:r w:rsidRPr="000D0B02">
        <w:rPr>
          <w:iCs/>
          <w:sz w:val="24"/>
        </w:rPr>
        <w:t>Office</w:t>
      </w:r>
      <w:r w:rsidRPr="000D0B02">
        <w:rPr>
          <w:iCs/>
          <w:sz w:val="24"/>
          <w:lang w:val="uk-UA"/>
        </w:rPr>
        <w:t xml:space="preserve"> та на дистанційній платформі </w:t>
      </w:r>
      <w:r w:rsidRPr="000D0B02">
        <w:rPr>
          <w:iCs/>
          <w:sz w:val="24"/>
        </w:rPr>
        <w:t>Moodl</w:t>
      </w:r>
      <w:r w:rsidRPr="000D0B02">
        <w:rPr>
          <w:iCs/>
          <w:sz w:val="24"/>
          <w:lang w:val="uk-UA"/>
        </w:rPr>
        <w:t>е.</w:t>
      </w:r>
    </w:p>
    <w:p w14:paraId="0D34A3F6" w14:textId="77777777" w:rsidR="00434EA8" w:rsidRPr="003E119F" w:rsidRDefault="00434EA8" w:rsidP="00C009F3">
      <w:pPr>
        <w:pStyle w:val="a5"/>
        <w:widowControl w:val="0"/>
        <w:spacing w:line="240" w:lineRule="auto"/>
        <w:ind w:firstLine="0"/>
        <w:jc w:val="center"/>
        <w:rPr>
          <w:b/>
          <w:color w:val="000000"/>
          <w:sz w:val="24"/>
        </w:rPr>
      </w:pPr>
    </w:p>
    <w:p w14:paraId="3782CF30" w14:textId="77777777" w:rsidR="00934256" w:rsidRPr="003E119F" w:rsidRDefault="00934256" w:rsidP="00C009F3">
      <w:pPr>
        <w:pStyle w:val="a5"/>
        <w:widowControl w:val="0"/>
        <w:spacing w:line="240" w:lineRule="auto"/>
        <w:ind w:firstLine="0"/>
        <w:jc w:val="center"/>
        <w:rPr>
          <w:b/>
          <w:color w:val="000000"/>
          <w:sz w:val="24"/>
        </w:rPr>
      </w:pPr>
    </w:p>
    <w:p w14:paraId="30532E78" w14:textId="77777777" w:rsidR="00934256" w:rsidRPr="003E119F" w:rsidRDefault="00934256" w:rsidP="00C009F3">
      <w:pPr>
        <w:pStyle w:val="a5"/>
        <w:widowControl w:val="0"/>
        <w:spacing w:line="240" w:lineRule="auto"/>
        <w:ind w:firstLine="0"/>
        <w:jc w:val="center"/>
        <w:rPr>
          <w:b/>
          <w:color w:val="000000"/>
          <w:sz w:val="24"/>
        </w:rPr>
      </w:pPr>
    </w:p>
    <w:p w14:paraId="022A76C2" w14:textId="77777777" w:rsidR="00934256" w:rsidRPr="003E119F" w:rsidRDefault="00934256" w:rsidP="00C009F3">
      <w:pPr>
        <w:pStyle w:val="a5"/>
        <w:widowControl w:val="0"/>
        <w:spacing w:line="240" w:lineRule="auto"/>
        <w:ind w:firstLine="0"/>
        <w:jc w:val="center"/>
        <w:rPr>
          <w:b/>
          <w:color w:val="000000"/>
          <w:sz w:val="24"/>
        </w:rPr>
      </w:pPr>
    </w:p>
    <w:p w14:paraId="321A96B1" w14:textId="77777777" w:rsidR="00434EA8" w:rsidRPr="000D0B02" w:rsidRDefault="00434EA8" w:rsidP="000D0B02">
      <w:pPr>
        <w:spacing w:after="160"/>
        <w:contextualSpacing/>
        <w:jc w:val="center"/>
        <w:rPr>
          <w:b/>
          <w:color w:val="000000"/>
          <w:sz w:val="24"/>
        </w:rPr>
      </w:pPr>
      <w:r w:rsidRPr="000D0B02">
        <w:rPr>
          <w:b/>
          <w:color w:val="000000"/>
          <w:sz w:val="24"/>
          <w:lang w:val="uk-UA"/>
        </w:rPr>
        <w:t xml:space="preserve">5. </w:t>
      </w:r>
      <w:r w:rsidRPr="000D0B02">
        <w:rPr>
          <w:b/>
          <w:color w:val="000000"/>
          <w:sz w:val="24"/>
        </w:rPr>
        <w:t>Технічне обладнання та/або програмне забезпечення</w:t>
      </w:r>
    </w:p>
    <w:p w14:paraId="4113D035" w14:textId="77777777" w:rsidR="00434EA8" w:rsidRPr="000D0B02" w:rsidRDefault="00434EA8" w:rsidP="00434EA8">
      <w:pPr>
        <w:ind w:firstLine="709"/>
        <w:jc w:val="both"/>
        <w:rPr>
          <w:bCs/>
          <w:sz w:val="24"/>
          <w:lang w:val="uk-UA"/>
        </w:rPr>
      </w:pPr>
    </w:p>
    <w:p w14:paraId="30274BCF" w14:textId="77777777" w:rsidR="00434EA8" w:rsidRPr="000D0B02" w:rsidRDefault="00434EA8" w:rsidP="00434EA8">
      <w:pPr>
        <w:ind w:firstLine="709"/>
        <w:jc w:val="both"/>
        <w:rPr>
          <w:bCs/>
          <w:sz w:val="24"/>
          <w:lang w:val="uk-UA"/>
        </w:rPr>
      </w:pPr>
      <w:r w:rsidRPr="000D0B02">
        <w:rPr>
          <w:bCs/>
          <w:sz w:val="24"/>
          <w:lang w:val="uk-UA"/>
        </w:rPr>
        <w:t>Для занять необхідно забезпечити стійкий доступ до Інтернету, мати активований аккаунт університетської пошти (</w:t>
      </w:r>
      <w:r w:rsidRPr="000D0B02">
        <w:rPr>
          <w:bCs/>
          <w:sz w:val="24"/>
        </w:rPr>
        <w:t>student</w:t>
      </w:r>
      <w:r w:rsidRPr="000D0B02">
        <w:rPr>
          <w:bCs/>
          <w:sz w:val="24"/>
          <w:lang w:val="uk-UA"/>
        </w:rPr>
        <w:t>.</w:t>
      </w:r>
      <w:r w:rsidRPr="000D0B02">
        <w:rPr>
          <w:bCs/>
          <w:sz w:val="24"/>
        </w:rPr>
        <w:t>i</w:t>
      </w:r>
      <w:r w:rsidRPr="000D0B02">
        <w:rPr>
          <w:bCs/>
          <w:sz w:val="24"/>
          <w:lang w:val="uk-UA"/>
        </w:rPr>
        <w:t>.</w:t>
      </w:r>
      <w:r w:rsidRPr="000D0B02">
        <w:rPr>
          <w:bCs/>
          <w:sz w:val="24"/>
        </w:rPr>
        <w:t>p</w:t>
      </w:r>
      <w:r w:rsidRPr="000D0B02">
        <w:rPr>
          <w:bCs/>
          <w:sz w:val="24"/>
          <w:lang w:val="uk-UA"/>
        </w:rPr>
        <w:t>@</w:t>
      </w:r>
      <w:r w:rsidRPr="000D0B02">
        <w:rPr>
          <w:bCs/>
          <w:sz w:val="24"/>
        </w:rPr>
        <w:t>nmu</w:t>
      </w:r>
      <w:r w:rsidRPr="000D0B02">
        <w:rPr>
          <w:bCs/>
          <w:sz w:val="24"/>
          <w:lang w:val="uk-UA"/>
        </w:rPr>
        <w:t>.</w:t>
      </w:r>
      <w:r w:rsidRPr="000D0B02">
        <w:rPr>
          <w:bCs/>
          <w:sz w:val="24"/>
        </w:rPr>
        <w:t>one</w:t>
      </w:r>
      <w:r w:rsidRPr="000D0B02">
        <w:rPr>
          <w:bCs/>
          <w:sz w:val="24"/>
          <w:lang w:val="uk-UA"/>
        </w:rPr>
        <w:t xml:space="preserve">) у </w:t>
      </w:r>
      <w:r w:rsidRPr="000D0B02">
        <w:rPr>
          <w:bCs/>
          <w:sz w:val="24"/>
        </w:rPr>
        <w:t>Microsoft</w:t>
      </w:r>
      <w:r w:rsidRPr="000D0B02">
        <w:rPr>
          <w:bCs/>
          <w:sz w:val="24"/>
          <w:lang w:val="uk-UA"/>
        </w:rPr>
        <w:t xml:space="preserve"> </w:t>
      </w:r>
      <w:r w:rsidRPr="000D0B02">
        <w:rPr>
          <w:bCs/>
          <w:sz w:val="24"/>
        </w:rPr>
        <w:t>Office</w:t>
      </w:r>
      <w:r w:rsidRPr="000D0B02">
        <w:rPr>
          <w:bCs/>
          <w:sz w:val="24"/>
          <w:lang w:val="uk-UA"/>
        </w:rPr>
        <w:t xml:space="preserve">365, перевірити можливість доступу до курсу зі стаціонарного чи мобільного пристрою, встановити пакет програм </w:t>
      </w:r>
      <w:r w:rsidRPr="000D0B02">
        <w:rPr>
          <w:bCs/>
          <w:sz w:val="24"/>
        </w:rPr>
        <w:t>Microsoft</w:t>
      </w:r>
      <w:r w:rsidRPr="000D0B02">
        <w:rPr>
          <w:bCs/>
          <w:sz w:val="24"/>
          <w:lang w:val="uk-UA"/>
        </w:rPr>
        <w:t xml:space="preserve"> </w:t>
      </w:r>
      <w:r w:rsidRPr="000D0B02">
        <w:rPr>
          <w:bCs/>
          <w:sz w:val="24"/>
        </w:rPr>
        <w:t>Office</w:t>
      </w:r>
      <w:r w:rsidRPr="000D0B02">
        <w:rPr>
          <w:bCs/>
          <w:sz w:val="24"/>
          <w:lang w:val="uk-UA"/>
        </w:rPr>
        <w:t xml:space="preserve"> (</w:t>
      </w:r>
      <w:r w:rsidRPr="000D0B02">
        <w:rPr>
          <w:bCs/>
          <w:sz w:val="24"/>
        </w:rPr>
        <w:t>Word</w:t>
      </w:r>
      <w:r w:rsidRPr="000D0B02">
        <w:rPr>
          <w:bCs/>
          <w:sz w:val="24"/>
          <w:lang w:val="uk-UA"/>
        </w:rPr>
        <w:t xml:space="preserve"> та </w:t>
      </w:r>
      <w:r w:rsidRPr="000D0B02">
        <w:rPr>
          <w:bCs/>
          <w:sz w:val="24"/>
        </w:rPr>
        <w:t>Power</w:t>
      </w:r>
      <w:r w:rsidRPr="000D0B02">
        <w:rPr>
          <w:bCs/>
          <w:sz w:val="24"/>
          <w:lang w:val="uk-UA"/>
        </w:rPr>
        <w:t xml:space="preserve"> </w:t>
      </w:r>
      <w:r w:rsidRPr="000D0B02">
        <w:rPr>
          <w:bCs/>
          <w:sz w:val="24"/>
        </w:rPr>
        <w:t>Point</w:t>
      </w:r>
      <w:r w:rsidRPr="000D0B02">
        <w:rPr>
          <w:bCs/>
          <w:sz w:val="24"/>
          <w:lang w:val="uk-UA"/>
        </w:rPr>
        <w:t>).</w:t>
      </w:r>
    </w:p>
    <w:p w14:paraId="6E9413C5" w14:textId="77777777" w:rsidR="00434EA8" w:rsidRPr="000D0B02" w:rsidRDefault="00434EA8" w:rsidP="00C009F3">
      <w:pPr>
        <w:pStyle w:val="a5"/>
        <w:widowControl w:val="0"/>
        <w:spacing w:line="240" w:lineRule="auto"/>
        <w:ind w:firstLine="0"/>
        <w:jc w:val="center"/>
        <w:rPr>
          <w:b/>
          <w:color w:val="000000"/>
          <w:sz w:val="24"/>
        </w:rPr>
      </w:pPr>
    </w:p>
    <w:p w14:paraId="41C76906" w14:textId="77777777" w:rsidR="00434EA8" w:rsidRPr="003E119F" w:rsidRDefault="000D0B02" w:rsidP="000D0B02">
      <w:pPr>
        <w:widowControl w:val="0"/>
        <w:ind w:right="-2"/>
        <w:jc w:val="center"/>
        <w:rPr>
          <w:b/>
          <w:color w:val="000000"/>
          <w:sz w:val="24"/>
        </w:rPr>
      </w:pPr>
      <w:r w:rsidRPr="000D0B02">
        <w:rPr>
          <w:b/>
          <w:color w:val="000000"/>
          <w:sz w:val="24"/>
        </w:rPr>
        <w:t xml:space="preserve">6. </w:t>
      </w:r>
      <w:r w:rsidRPr="003E119F">
        <w:rPr>
          <w:b/>
          <w:color w:val="000000"/>
          <w:sz w:val="24"/>
        </w:rPr>
        <w:t xml:space="preserve">1. </w:t>
      </w:r>
      <w:r w:rsidR="00434EA8" w:rsidRPr="000D0B02">
        <w:rPr>
          <w:b/>
          <w:color w:val="000000"/>
          <w:sz w:val="24"/>
          <w:lang w:val="uk-UA"/>
        </w:rPr>
        <w:t>Система оцінювання та вимоги</w:t>
      </w:r>
    </w:p>
    <w:p w14:paraId="1A14D9C8" w14:textId="77777777" w:rsidR="000D0B02" w:rsidRPr="003E119F" w:rsidRDefault="000D0B02" w:rsidP="000D0B02">
      <w:pPr>
        <w:widowControl w:val="0"/>
        <w:ind w:right="-2"/>
        <w:jc w:val="center"/>
        <w:rPr>
          <w:b/>
          <w:color w:val="000000"/>
          <w:sz w:val="24"/>
        </w:rPr>
      </w:pPr>
    </w:p>
    <w:p w14:paraId="2CF395E3" w14:textId="77777777" w:rsidR="00434EA8" w:rsidRPr="003E119F" w:rsidRDefault="00434EA8" w:rsidP="00434EA8">
      <w:pPr>
        <w:widowControl w:val="0"/>
        <w:ind w:right="-2" w:firstLine="709"/>
        <w:jc w:val="both"/>
        <w:rPr>
          <w:bCs/>
          <w:color w:val="000000"/>
          <w:sz w:val="24"/>
        </w:rPr>
      </w:pPr>
      <w:r w:rsidRPr="000D0B02">
        <w:rPr>
          <w:b/>
          <w:color w:val="000000"/>
          <w:sz w:val="24"/>
          <w:lang w:val="uk-UA"/>
        </w:rPr>
        <w:t xml:space="preserve">6.1. Навчальні досягнення здобувачів вищої освіти </w:t>
      </w:r>
      <w:r w:rsidRPr="000D0B02">
        <w:rPr>
          <w:bCs/>
          <w:color w:val="000000"/>
          <w:sz w:val="24"/>
          <w:lang w:val="uk-UA"/>
        </w:rPr>
        <w:t>за результатами вивчення курсу оцінюватимуться за шкалою, що наведена нижче:</w:t>
      </w:r>
    </w:p>
    <w:p w14:paraId="17CA0334" w14:textId="77777777" w:rsidR="000D0B02" w:rsidRPr="003E119F" w:rsidRDefault="000D0B02" w:rsidP="00434EA8">
      <w:pPr>
        <w:widowControl w:val="0"/>
        <w:ind w:right="-2" w:firstLine="709"/>
        <w:jc w:val="both"/>
        <w:rPr>
          <w:bCs/>
          <w:color w:val="000000"/>
          <w:sz w:val="24"/>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018"/>
      </w:tblGrid>
      <w:tr w:rsidR="00434EA8" w:rsidRPr="000D0B02" w14:paraId="5D5E72AA" w14:textId="77777777" w:rsidTr="00434EA8">
        <w:trPr>
          <w:trHeight w:val="36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3BE99E49" w14:textId="77777777" w:rsidR="00434EA8" w:rsidRPr="000D0B02" w:rsidRDefault="00434EA8" w:rsidP="000D0B02">
            <w:pPr>
              <w:widowControl w:val="0"/>
              <w:ind w:right="-2"/>
              <w:jc w:val="center"/>
              <w:rPr>
                <w:color w:val="000000"/>
                <w:sz w:val="24"/>
                <w:lang w:val="uk-UA"/>
              </w:rPr>
            </w:pPr>
            <w:r w:rsidRPr="000D0B02">
              <w:rPr>
                <w:color w:val="000000"/>
                <w:sz w:val="24"/>
                <w:lang w:val="uk-UA"/>
              </w:rPr>
              <w:t>Рейтингова шкала</w:t>
            </w:r>
          </w:p>
        </w:tc>
        <w:tc>
          <w:tcPr>
            <w:tcW w:w="5018" w:type="dxa"/>
            <w:tcBorders>
              <w:top w:val="single" w:sz="4" w:space="0" w:color="auto"/>
              <w:left w:val="single" w:sz="4" w:space="0" w:color="auto"/>
              <w:bottom w:val="single" w:sz="4" w:space="0" w:color="auto"/>
              <w:right w:val="single" w:sz="4" w:space="0" w:color="auto"/>
            </w:tcBorders>
            <w:vAlign w:val="center"/>
            <w:hideMark/>
          </w:tcPr>
          <w:p w14:paraId="0C6A196F" w14:textId="77777777" w:rsidR="00434EA8" w:rsidRPr="000D0B02" w:rsidRDefault="00434EA8" w:rsidP="000D0B02">
            <w:pPr>
              <w:widowControl w:val="0"/>
              <w:ind w:right="-2"/>
              <w:jc w:val="center"/>
              <w:rPr>
                <w:color w:val="000000"/>
                <w:sz w:val="24"/>
                <w:lang w:val="uk-UA"/>
              </w:rPr>
            </w:pPr>
            <w:r w:rsidRPr="000D0B02">
              <w:rPr>
                <w:color w:val="000000"/>
                <w:sz w:val="24"/>
                <w:lang w:val="uk-UA"/>
              </w:rPr>
              <w:t>Інституційна шкала</w:t>
            </w:r>
          </w:p>
        </w:tc>
      </w:tr>
      <w:tr w:rsidR="00434EA8" w:rsidRPr="000D0B02" w14:paraId="69B95EE4" w14:textId="77777777" w:rsidTr="00434EA8">
        <w:trP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0B61DE92" w14:textId="77777777" w:rsidR="00434EA8" w:rsidRPr="000D0B02" w:rsidRDefault="00434EA8" w:rsidP="000D0B02">
            <w:pPr>
              <w:widowControl w:val="0"/>
              <w:ind w:right="-2"/>
              <w:jc w:val="center"/>
              <w:rPr>
                <w:bCs/>
                <w:color w:val="000000"/>
                <w:sz w:val="24"/>
                <w:lang w:val="uk-UA"/>
              </w:rPr>
            </w:pPr>
            <w:r w:rsidRPr="000D0B02">
              <w:rPr>
                <w:color w:val="000000"/>
                <w:sz w:val="24"/>
                <w:lang w:val="uk-UA"/>
              </w:rPr>
              <w:t>90 – 100</w:t>
            </w:r>
          </w:p>
        </w:tc>
        <w:tc>
          <w:tcPr>
            <w:tcW w:w="5018" w:type="dxa"/>
            <w:tcBorders>
              <w:top w:val="single" w:sz="4" w:space="0" w:color="auto"/>
              <w:left w:val="single" w:sz="4" w:space="0" w:color="auto"/>
              <w:bottom w:val="single" w:sz="4" w:space="0" w:color="auto"/>
              <w:right w:val="single" w:sz="4" w:space="0" w:color="auto"/>
            </w:tcBorders>
            <w:vAlign w:val="center"/>
            <w:hideMark/>
          </w:tcPr>
          <w:p w14:paraId="44A42F5A" w14:textId="77777777" w:rsidR="00434EA8" w:rsidRPr="000D0B02" w:rsidRDefault="00321124" w:rsidP="000D0B02">
            <w:pPr>
              <w:widowControl w:val="0"/>
              <w:ind w:right="-2"/>
              <w:jc w:val="center"/>
              <w:rPr>
                <w:color w:val="000000"/>
                <w:sz w:val="24"/>
                <w:lang w:val="uk-UA"/>
              </w:rPr>
            </w:pPr>
            <w:r w:rsidRPr="000D0B02">
              <w:rPr>
                <w:color w:val="000000"/>
                <w:sz w:val="24"/>
                <w:lang w:val="uk-UA"/>
              </w:rPr>
              <w:t>В</w:t>
            </w:r>
            <w:r w:rsidR="00434EA8" w:rsidRPr="000D0B02">
              <w:rPr>
                <w:color w:val="000000"/>
                <w:sz w:val="24"/>
                <w:lang w:val="uk-UA"/>
              </w:rPr>
              <w:t>ідмінно</w:t>
            </w:r>
          </w:p>
        </w:tc>
      </w:tr>
      <w:tr w:rsidR="00434EA8" w:rsidRPr="000D0B02" w14:paraId="54D5D67B" w14:textId="77777777" w:rsidTr="00434EA8">
        <w:trPr>
          <w:trHeight w:val="250"/>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077A50CF" w14:textId="77777777" w:rsidR="00434EA8" w:rsidRPr="000D0B02" w:rsidRDefault="00434EA8" w:rsidP="000D0B02">
            <w:pPr>
              <w:widowControl w:val="0"/>
              <w:ind w:right="-2"/>
              <w:jc w:val="center"/>
              <w:rPr>
                <w:color w:val="000000"/>
                <w:sz w:val="24"/>
                <w:lang w:val="uk-UA"/>
              </w:rPr>
            </w:pPr>
            <w:r w:rsidRPr="000D0B02">
              <w:rPr>
                <w:color w:val="000000"/>
                <w:sz w:val="24"/>
                <w:lang w:val="uk-UA"/>
              </w:rPr>
              <w:t>74-89</w:t>
            </w:r>
          </w:p>
        </w:tc>
        <w:tc>
          <w:tcPr>
            <w:tcW w:w="5018" w:type="dxa"/>
            <w:tcBorders>
              <w:top w:val="single" w:sz="4" w:space="0" w:color="auto"/>
              <w:left w:val="single" w:sz="4" w:space="0" w:color="auto"/>
              <w:bottom w:val="single" w:sz="4" w:space="0" w:color="auto"/>
              <w:right w:val="single" w:sz="4" w:space="0" w:color="auto"/>
            </w:tcBorders>
            <w:vAlign w:val="center"/>
            <w:hideMark/>
          </w:tcPr>
          <w:p w14:paraId="7A7AD1F6" w14:textId="77777777" w:rsidR="00434EA8" w:rsidRPr="000D0B02" w:rsidRDefault="00321124" w:rsidP="000D0B02">
            <w:pPr>
              <w:widowControl w:val="0"/>
              <w:ind w:right="-2"/>
              <w:jc w:val="center"/>
              <w:rPr>
                <w:color w:val="000000"/>
                <w:sz w:val="24"/>
                <w:lang w:val="uk-UA"/>
              </w:rPr>
            </w:pPr>
            <w:r w:rsidRPr="000D0B02">
              <w:rPr>
                <w:color w:val="000000"/>
                <w:sz w:val="24"/>
                <w:lang w:val="uk-UA"/>
              </w:rPr>
              <w:t>Д</w:t>
            </w:r>
            <w:r w:rsidR="00434EA8" w:rsidRPr="000D0B02">
              <w:rPr>
                <w:color w:val="000000"/>
                <w:sz w:val="24"/>
                <w:lang w:val="uk-UA"/>
              </w:rPr>
              <w:t>обре</w:t>
            </w:r>
          </w:p>
        </w:tc>
      </w:tr>
      <w:tr w:rsidR="00434EA8" w:rsidRPr="000D0B02" w14:paraId="5F5810B1" w14:textId="77777777" w:rsidTr="00434EA8">
        <w:trPr>
          <w:trHeight w:val="254"/>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2A922026" w14:textId="77777777" w:rsidR="00434EA8" w:rsidRPr="000D0B02" w:rsidRDefault="00434EA8" w:rsidP="000D0B02">
            <w:pPr>
              <w:widowControl w:val="0"/>
              <w:ind w:right="-2"/>
              <w:jc w:val="center"/>
              <w:rPr>
                <w:color w:val="000000"/>
                <w:sz w:val="24"/>
                <w:lang w:val="uk-UA"/>
              </w:rPr>
            </w:pPr>
            <w:r w:rsidRPr="000D0B02">
              <w:rPr>
                <w:color w:val="000000"/>
                <w:sz w:val="24"/>
                <w:lang w:val="uk-UA"/>
              </w:rPr>
              <w:t>60-73</w:t>
            </w:r>
          </w:p>
        </w:tc>
        <w:tc>
          <w:tcPr>
            <w:tcW w:w="5018" w:type="dxa"/>
            <w:tcBorders>
              <w:top w:val="single" w:sz="4" w:space="0" w:color="auto"/>
              <w:left w:val="single" w:sz="4" w:space="0" w:color="auto"/>
              <w:bottom w:val="single" w:sz="4" w:space="0" w:color="auto"/>
              <w:right w:val="single" w:sz="4" w:space="0" w:color="auto"/>
            </w:tcBorders>
            <w:vAlign w:val="center"/>
            <w:hideMark/>
          </w:tcPr>
          <w:p w14:paraId="42E8281F" w14:textId="77777777" w:rsidR="00434EA8" w:rsidRPr="000D0B02" w:rsidRDefault="00321124" w:rsidP="000D0B02">
            <w:pPr>
              <w:widowControl w:val="0"/>
              <w:ind w:right="-2"/>
              <w:jc w:val="center"/>
              <w:rPr>
                <w:color w:val="000000"/>
                <w:sz w:val="24"/>
                <w:lang w:val="uk-UA"/>
              </w:rPr>
            </w:pPr>
            <w:r w:rsidRPr="000D0B02">
              <w:rPr>
                <w:color w:val="000000"/>
                <w:sz w:val="24"/>
                <w:lang w:val="uk-UA"/>
              </w:rPr>
              <w:t>З</w:t>
            </w:r>
            <w:r w:rsidR="00434EA8" w:rsidRPr="000D0B02">
              <w:rPr>
                <w:color w:val="000000"/>
                <w:sz w:val="24"/>
                <w:lang w:val="uk-UA"/>
              </w:rPr>
              <w:t>адовільно</w:t>
            </w:r>
          </w:p>
        </w:tc>
      </w:tr>
      <w:tr w:rsidR="00434EA8" w:rsidRPr="000D0B02" w14:paraId="3107C910" w14:textId="77777777" w:rsidTr="00434EA8">
        <w:trPr>
          <w:trHeight w:val="244"/>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0853190" w14:textId="77777777" w:rsidR="00434EA8" w:rsidRPr="000D0B02" w:rsidRDefault="00434EA8" w:rsidP="000D0B02">
            <w:pPr>
              <w:widowControl w:val="0"/>
              <w:ind w:right="-2"/>
              <w:jc w:val="center"/>
              <w:rPr>
                <w:color w:val="000000"/>
                <w:sz w:val="24"/>
                <w:lang w:val="uk-UA"/>
              </w:rPr>
            </w:pPr>
            <w:r w:rsidRPr="000D0B02">
              <w:rPr>
                <w:color w:val="000000"/>
                <w:sz w:val="24"/>
                <w:lang w:val="uk-UA"/>
              </w:rPr>
              <w:t>0-59</w:t>
            </w:r>
          </w:p>
        </w:tc>
        <w:tc>
          <w:tcPr>
            <w:tcW w:w="5018" w:type="dxa"/>
            <w:tcBorders>
              <w:top w:val="single" w:sz="4" w:space="0" w:color="auto"/>
              <w:left w:val="single" w:sz="4" w:space="0" w:color="auto"/>
              <w:bottom w:val="single" w:sz="4" w:space="0" w:color="auto"/>
              <w:right w:val="single" w:sz="4" w:space="0" w:color="auto"/>
            </w:tcBorders>
            <w:vAlign w:val="center"/>
            <w:hideMark/>
          </w:tcPr>
          <w:p w14:paraId="20CB444C" w14:textId="77777777" w:rsidR="00434EA8" w:rsidRPr="000D0B02" w:rsidRDefault="00321124" w:rsidP="000D0B02">
            <w:pPr>
              <w:widowControl w:val="0"/>
              <w:ind w:right="-2"/>
              <w:jc w:val="center"/>
              <w:rPr>
                <w:color w:val="000000"/>
                <w:sz w:val="24"/>
                <w:lang w:val="uk-UA"/>
              </w:rPr>
            </w:pPr>
            <w:r w:rsidRPr="000D0B02">
              <w:rPr>
                <w:color w:val="000000"/>
                <w:sz w:val="24"/>
                <w:lang w:val="uk-UA"/>
              </w:rPr>
              <w:t>Н</w:t>
            </w:r>
            <w:r w:rsidR="00434EA8" w:rsidRPr="000D0B02">
              <w:rPr>
                <w:color w:val="000000"/>
                <w:sz w:val="24"/>
                <w:lang w:val="uk-UA"/>
              </w:rPr>
              <w:t>езадовільно</w:t>
            </w:r>
          </w:p>
        </w:tc>
      </w:tr>
    </w:tbl>
    <w:p w14:paraId="12B94029" w14:textId="77777777" w:rsidR="00434EA8" w:rsidRPr="000D0B02" w:rsidRDefault="00434EA8" w:rsidP="000D0B02">
      <w:pPr>
        <w:widowControl w:val="0"/>
        <w:ind w:right="-2"/>
        <w:jc w:val="center"/>
        <w:rPr>
          <w:b/>
          <w:color w:val="000000"/>
          <w:sz w:val="24"/>
          <w:lang w:val="en-US"/>
        </w:rPr>
      </w:pPr>
    </w:p>
    <w:p w14:paraId="67DF1419" w14:textId="77777777" w:rsidR="00434EA8" w:rsidRPr="000D0B02" w:rsidRDefault="00434EA8" w:rsidP="00434EA8">
      <w:pPr>
        <w:widowControl w:val="0"/>
        <w:ind w:right="-2" w:firstLine="709"/>
        <w:jc w:val="both"/>
        <w:rPr>
          <w:color w:val="000000"/>
          <w:sz w:val="24"/>
          <w:lang w:val="en-US"/>
        </w:rPr>
      </w:pPr>
      <w:r w:rsidRPr="000D0B02">
        <w:rPr>
          <w:color w:val="000000"/>
          <w:sz w:val="24"/>
          <w:lang w:val="uk-UA"/>
        </w:rPr>
        <w:t>Загальні</w:t>
      </w:r>
      <w:r w:rsidRPr="000D0B02">
        <w:rPr>
          <w:i/>
          <w:color w:val="000000"/>
          <w:sz w:val="24"/>
          <w:lang w:val="uk-UA"/>
        </w:rPr>
        <w:t xml:space="preserve"> </w:t>
      </w:r>
      <w:r w:rsidRPr="000D0B02">
        <w:rPr>
          <w:color w:val="000000"/>
          <w:sz w:val="24"/>
          <w:lang w:val="uk-UA"/>
        </w:rPr>
        <w:t xml:space="preserve">критерії досягнення результатів навчання відповідають описам </w:t>
      </w:r>
      <w:r w:rsidRPr="000D0B02">
        <w:rPr>
          <w:color w:val="000000"/>
          <w:sz w:val="24"/>
          <w:lang w:val="uk-UA"/>
        </w:rPr>
        <w:br/>
        <w:t>7-го кваліфікаційного рівня НРК.</w:t>
      </w:r>
    </w:p>
    <w:p w14:paraId="7412ED8D" w14:textId="77777777" w:rsidR="000D0B02" w:rsidRPr="000D0B02" w:rsidRDefault="000D0B02" w:rsidP="00434EA8">
      <w:pPr>
        <w:widowControl w:val="0"/>
        <w:ind w:right="-2" w:firstLine="709"/>
        <w:jc w:val="both"/>
        <w:rPr>
          <w:b/>
          <w:color w:val="000000"/>
          <w:sz w:val="24"/>
          <w:lang w:val="en-US"/>
        </w:rPr>
      </w:pPr>
    </w:p>
    <w:p w14:paraId="15303EB3" w14:textId="77777777" w:rsidR="00434EA8" w:rsidRPr="000D0B02" w:rsidRDefault="00434EA8" w:rsidP="00434EA8">
      <w:pPr>
        <w:widowControl w:val="0"/>
        <w:ind w:right="-2" w:firstLine="709"/>
        <w:jc w:val="both"/>
        <w:rPr>
          <w:color w:val="000000"/>
          <w:sz w:val="24"/>
          <w:lang w:val="uk-UA"/>
        </w:rPr>
      </w:pPr>
      <w:r w:rsidRPr="000D0B02">
        <w:rPr>
          <w:b/>
          <w:color w:val="000000"/>
          <w:sz w:val="24"/>
          <w:lang w:val="uk-UA"/>
        </w:rPr>
        <w:t xml:space="preserve">6.2. </w:t>
      </w:r>
      <w:r w:rsidRPr="000D0B02">
        <w:rPr>
          <w:color w:val="000000"/>
          <w:sz w:val="24"/>
          <w:lang w:val="uk-UA"/>
        </w:rPr>
        <w:t>Здобувачі вищої освіти можуть отримати</w:t>
      </w:r>
      <w:r w:rsidRPr="000D0B02">
        <w:rPr>
          <w:b/>
          <w:color w:val="000000"/>
          <w:sz w:val="24"/>
          <w:lang w:val="uk-UA"/>
        </w:rPr>
        <w:t xml:space="preserve"> </w:t>
      </w:r>
      <w:r w:rsidRPr="000D0B02">
        <w:rPr>
          <w:b/>
          <w:bCs/>
          <w:color w:val="000000"/>
          <w:sz w:val="24"/>
          <w:lang w:val="uk-UA"/>
        </w:rPr>
        <w:t>підсумкову оцінку</w:t>
      </w:r>
      <w:r w:rsidRPr="000D0B02">
        <w:rPr>
          <w:b/>
          <w:color w:val="000000"/>
          <w:sz w:val="24"/>
          <w:lang w:val="uk-UA"/>
        </w:rPr>
        <w:t xml:space="preserve"> </w:t>
      </w:r>
      <w:r w:rsidRPr="000D0B02">
        <w:rPr>
          <w:color w:val="000000"/>
          <w:sz w:val="24"/>
          <w:lang w:val="uk-UA"/>
        </w:rPr>
        <w:t xml:space="preserve">з навчальної дисципліни </w:t>
      </w:r>
      <w:r w:rsidRPr="000D0B02">
        <w:rPr>
          <w:bCs/>
          <w:color w:val="000000"/>
          <w:sz w:val="24"/>
          <w:lang w:val="uk-UA"/>
        </w:rPr>
        <w:t>на підставі</w:t>
      </w:r>
      <w:r w:rsidRPr="000D0B02">
        <w:rPr>
          <w:color w:val="000000"/>
          <w:sz w:val="24"/>
          <w:lang w:val="uk-UA"/>
        </w:rPr>
        <w:t xml:space="preserve"> поточного оцінювання знань за умови, якщо набрана кількість балів з поточного тестування та виконання і захисту практичних робіт складатиме не менше 60 балів. Максимально за поточною успішністю здобувач вищої освіти може набрати 100 балів.</w:t>
      </w:r>
    </w:p>
    <w:p w14:paraId="76E211E5" w14:textId="77777777" w:rsidR="00434EA8" w:rsidRPr="000D0B02" w:rsidRDefault="00434EA8" w:rsidP="00434EA8">
      <w:pPr>
        <w:widowControl w:val="0"/>
        <w:ind w:right="-2" w:firstLine="709"/>
        <w:jc w:val="both"/>
        <w:rPr>
          <w:color w:val="000000"/>
          <w:sz w:val="24"/>
          <w:lang w:val="uk-UA"/>
        </w:rPr>
      </w:pPr>
      <w:r w:rsidRPr="000D0B02">
        <w:rPr>
          <w:b/>
          <w:bCs/>
          <w:color w:val="000000"/>
          <w:sz w:val="24"/>
          <w:lang w:val="uk-UA"/>
        </w:rPr>
        <w:t>Теоретична частина</w:t>
      </w:r>
      <w:r w:rsidRPr="000D0B02">
        <w:rPr>
          <w:b/>
          <w:color w:val="000000"/>
          <w:sz w:val="24"/>
          <w:lang w:val="uk-UA"/>
        </w:rPr>
        <w:t xml:space="preserve"> </w:t>
      </w:r>
      <w:r w:rsidRPr="000D0B02">
        <w:rPr>
          <w:color w:val="000000"/>
          <w:sz w:val="24"/>
          <w:lang w:val="uk-UA"/>
        </w:rPr>
        <w:t xml:space="preserve">оцінюється за результатами </w:t>
      </w:r>
      <w:r w:rsidRPr="000D0B02">
        <w:rPr>
          <w:i/>
          <w:color w:val="000000"/>
          <w:sz w:val="24"/>
          <w:lang w:val="uk-UA"/>
        </w:rPr>
        <w:t>участі у дискусіях</w:t>
      </w:r>
      <w:r w:rsidRPr="000D0B02">
        <w:rPr>
          <w:color w:val="000000"/>
          <w:sz w:val="24"/>
          <w:lang w:val="uk-UA"/>
        </w:rPr>
        <w:t xml:space="preserve"> під час інтерактивних лекцій, виконанню та </w:t>
      </w:r>
      <w:r w:rsidRPr="000D0B02">
        <w:rPr>
          <w:i/>
          <w:color w:val="000000"/>
          <w:sz w:val="24"/>
          <w:lang w:val="uk-UA"/>
        </w:rPr>
        <w:t>презентації результатів індивідуального завдання</w:t>
      </w:r>
      <w:r w:rsidRPr="000D0B02">
        <w:rPr>
          <w:color w:val="000000"/>
          <w:sz w:val="24"/>
          <w:lang w:val="uk-UA"/>
        </w:rPr>
        <w:t xml:space="preserve">, зміст якого описано у розділі 4 (участь у дискусіях та презентація результатів окремих завдань оцінюється в межах 100 балів відповідно до Загальних критеріїв досягнення результатів навчання для </w:t>
      </w:r>
      <w:r w:rsidR="00402C08">
        <w:rPr>
          <w:color w:val="000000"/>
          <w:sz w:val="24"/>
          <w:lang w:val="uk-UA"/>
        </w:rPr>
        <w:t>6</w:t>
      </w:r>
      <w:r w:rsidRPr="000D0B02">
        <w:rPr>
          <w:color w:val="000000"/>
          <w:sz w:val="24"/>
          <w:lang w:val="uk-UA"/>
        </w:rPr>
        <w:t>-го кваліфікаційного рівня за НРК (</w:t>
      </w:r>
      <w:r w:rsidR="00402C08">
        <w:rPr>
          <w:color w:val="000000"/>
          <w:sz w:val="24"/>
          <w:lang w:val="uk-UA"/>
        </w:rPr>
        <w:t>бакалавр</w:t>
      </w:r>
      <w:r w:rsidRPr="000D0B02">
        <w:rPr>
          <w:color w:val="000000"/>
          <w:sz w:val="24"/>
          <w:lang w:val="uk-UA"/>
        </w:rPr>
        <w:t xml:space="preserve">)» (див. «Положення про оцінювання результатів навчання здобувачів вищої освіти Національного технічного університету «Дніпровська політехніка» </w:t>
      </w:r>
      <w:hyperlink r:id="rId10" w:history="1">
        <w:r w:rsidRPr="000D0B02">
          <w:rPr>
            <w:rStyle w:val="a7"/>
            <w:sz w:val="24"/>
            <w:lang w:val="uk-UA"/>
          </w:rPr>
          <w:t>https://cutt.ly/1ORACPD</w:t>
        </w:r>
      </w:hyperlink>
      <w:r w:rsidRPr="000D0B02">
        <w:rPr>
          <w:color w:val="000000"/>
          <w:sz w:val="24"/>
          <w:lang w:val="uk-UA"/>
        </w:rPr>
        <w:t xml:space="preserve">)  із подальшим перерахунком відповідно до розподілу балів за окремими темами та завданнями, див. у табл. розділу 4). Загалом за участь у дискусіях і захист результатів виконання індивідуального </w:t>
      </w:r>
      <w:r w:rsidRPr="000D0B02">
        <w:rPr>
          <w:color w:val="000000"/>
          <w:sz w:val="24"/>
          <w:lang w:val="uk-UA"/>
        </w:rPr>
        <w:lastRenderedPageBreak/>
        <w:t xml:space="preserve">завдання отримується </w:t>
      </w:r>
      <w:r w:rsidRPr="000D0B02">
        <w:rPr>
          <w:bCs/>
          <w:color w:val="000000"/>
          <w:sz w:val="24"/>
          <w:lang w:val="uk-UA"/>
        </w:rPr>
        <w:t>максимум 60 балів</w:t>
      </w:r>
      <w:r w:rsidRPr="000D0B02">
        <w:rPr>
          <w:color w:val="000000"/>
          <w:sz w:val="24"/>
          <w:lang w:val="uk-UA"/>
        </w:rPr>
        <w:t xml:space="preserve">. </w:t>
      </w:r>
    </w:p>
    <w:p w14:paraId="59D57939" w14:textId="77777777" w:rsidR="00434EA8" w:rsidRPr="000D0B02" w:rsidRDefault="00434EA8" w:rsidP="00434EA8">
      <w:pPr>
        <w:widowControl w:val="0"/>
        <w:ind w:right="-2" w:firstLine="709"/>
        <w:jc w:val="both"/>
        <w:rPr>
          <w:color w:val="000000"/>
          <w:sz w:val="24"/>
          <w:lang w:val="uk-UA"/>
        </w:rPr>
      </w:pPr>
      <w:r w:rsidRPr="000D0B02">
        <w:rPr>
          <w:b/>
          <w:bCs/>
          <w:color w:val="000000"/>
          <w:sz w:val="24"/>
          <w:lang w:val="uk-UA"/>
        </w:rPr>
        <w:t>Практичні роботи</w:t>
      </w:r>
      <w:r w:rsidRPr="000D0B02">
        <w:rPr>
          <w:b/>
          <w:color w:val="000000"/>
          <w:sz w:val="24"/>
          <w:lang w:val="uk-UA"/>
        </w:rPr>
        <w:t xml:space="preserve"> </w:t>
      </w:r>
      <w:r w:rsidRPr="000D0B02">
        <w:rPr>
          <w:color w:val="000000"/>
          <w:sz w:val="24"/>
          <w:lang w:val="uk-UA"/>
        </w:rPr>
        <w:t xml:space="preserve">(індивідуальні і командні завдання, розподіл балів див. у табл. розділу 4) виконуються під час практичних занять (презентація результатів окремих завдань оцінюється в межах 100 балів відповідно до Загальних критеріїв досягнення результатів навчання для </w:t>
      </w:r>
      <w:r w:rsidR="00094466">
        <w:rPr>
          <w:color w:val="000000"/>
          <w:sz w:val="24"/>
          <w:lang w:val="uk-UA"/>
        </w:rPr>
        <w:t>6</w:t>
      </w:r>
      <w:r w:rsidRPr="000D0B02">
        <w:rPr>
          <w:color w:val="000000"/>
          <w:sz w:val="24"/>
          <w:lang w:val="uk-UA"/>
        </w:rPr>
        <w:t>-го кваліфікаційного рівня за НРК (</w:t>
      </w:r>
      <w:r w:rsidR="00094466">
        <w:rPr>
          <w:color w:val="000000"/>
          <w:sz w:val="24"/>
          <w:lang w:val="uk-UA"/>
        </w:rPr>
        <w:t>бакалавр</w:t>
      </w:r>
      <w:r w:rsidRPr="000D0B02">
        <w:rPr>
          <w:color w:val="000000"/>
          <w:sz w:val="24"/>
          <w:lang w:val="uk-UA"/>
        </w:rPr>
        <w:t xml:space="preserve">)» (див. «Положення про оцінювання результатів навчання здобувачів вищої освіти Національного технічного університету «Дніпровська політехніка» </w:t>
      </w:r>
      <w:hyperlink r:id="rId11" w:history="1">
        <w:r w:rsidRPr="000D0B02">
          <w:rPr>
            <w:rStyle w:val="a7"/>
            <w:sz w:val="24"/>
            <w:lang w:val="uk-UA"/>
          </w:rPr>
          <w:t>https://cutt.ly/1ORACPD</w:t>
        </w:r>
      </w:hyperlink>
      <w:r w:rsidRPr="000D0B02">
        <w:rPr>
          <w:color w:val="000000"/>
          <w:sz w:val="24"/>
          <w:lang w:val="uk-UA"/>
        </w:rPr>
        <w:t xml:space="preserve">)  із подальшим перерахунком відповідно до розподілу балів за окремими темами та завданнями, див. у табл. розділу 4). При несвоєчасному здаванні практичної роботи оцінка знижується вдвічі. У сумі за практичну частину курсу при поточному оцінюванні отримується </w:t>
      </w:r>
      <w:r w:rsidRPr="000D0B02">
        <w:rPr>
          <w:bCs/>
          <w:color w:val="000000"/>
          <w:sz w:val="24"/>
          <w:lang w:val="uk-UA"/>
        </w:rPr>
        <w:t>максимум 40 балів</w:t>
      </w:r>
      <w:r w:rsidRPr="000D0B02">
        <w:rPr>
          <w:color w:val="000000"/>
          <w:sz w:val="24"/>
          <w:lang w:val="uk-UA"/>
        </w:rPr>
        <w:t xml:space="preserve">. </w:t>
      </w:r>
    </w:p>
    <w:p w14:paraId="6D986349" w14:textId="77777777" w:rsidR="00434EA8" w:rsidRPr="000D0B02" w:rsidRDefault="00434EA8" w:rsidP="00434EA8">
      <w:pPr>
        <w:widowControl w:val="0"/>
        <w:ind w:right="-2" w:firstLine="709"/>
        <w:jc w:val="both"/>
        <w:rPr>
          <w:color w:val="000000"/>
          <w:sz w:val="24"/>
          <w:lang w:val="uk-UA"/>
        </w:rPr>
      </w:pPr>
      <w:r w:rsidRPr="000D0B02">
        <w:rPr>
          <w:color w:val="000000"/>
          <w:sz w:val="24"/>
          <w:lang w:val="uk-UA"/>
        </w:rPr>
        <w:t>Отримані бали за теоретичну частину та практичні роботи додаються і є підсумковою оцінкою за вивчення навчальної дисципліни. Максимально за поточною успішністю здобувач вищої освіти може набрати 100 балів.</w:t>
      </w:r>
    </w:p>
    <w:p w14:paraId="0A25D0B9" w14:textId="77777777" w:rsidR="00434EA8" w:rsidRPr="003E119F" w:rsidRDefault="00434EA8" w:rsidP="00094466">
      <w:pPr>
        <w:widowControl w:val="0"/>
        <w:spacing w:after="120"/>
        <w:ind w:firstLine="709"/>
        <w:jc w:val="both"/>
        <w:rPr>
          <w:color w:val="000000"/>
          <w:sz w:val="24"/>
        </w:rPr>
      </w:pPr>
      <w:r w:rsidRPr="000D0B02">
        <w:rPr>
          <w:color w:val="000000"/>
          <w:sz w:val="24"/>
          <w:lang w:val="uk-UA"/>
        </w:rPr>
        <w:t>Розподіл максимальної кількості балів за складовими поточного контролю:</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5"/>
        <w:gridCol w:w="3927"/>
        <w:gridCol w:w="2339"/>
      </w:tblGrid>
      <w:tr w:rsidR="00434EA8" w:rsidRPr="000D0B02" w14:paraId="623FA573" w14:textId="77777777" w:rsidTr="00094466">
        <w:trPr>
          <w:trHeight w:val="457"/>
        </w:trPr>
        <w:tc>
          <w:tcPr>
            <w:tcW w:w="1895" w:type="pct"/>
            <w:tcBorders>
              <w:top w:val="single" w:sz="4" w:space="0" w:color="000000"/>
              <w:left w:val="single" w:sz="4" w:space="0" w:color="000000"/>
              <w:bottom w:val="single" w:sz="4" w:space="0" w:color="000000"/>
              <w:right w:val="single" w:sz="4" w:space="0" w:color="000000"/>
            </w:tcBorders>
            <w:vAlign w:val="center"/>
            <w:hideMark/>
          </w:tcPr>
          <w:p w14:paraId="67C4FD94" w14:textId="77777777" w:rsidR="00434EA8" w:rsidRPr="000D0B02" w:rsidRDefault="00434EA8" w:rsidP="00530C44">
            <w:pPr>
              <w:widowControl w:val="0"/>
              <w:ind w:right="-2"/>
              <w:jc w:val="center"/>
              <w:rPr>
                <w:color w:val="000000"/>
                <w:sz w:val="24"/>
                <w:lang w:val="uk-UA"/>
              </w:rPr>
            </w:pPr>
            <w:r w:rsidRPr="000D0B02">
              <w:rPr>
                <w:color w:val="000000"/>
                <w:sz w:val="24"/>
                <w:lang w:val="uk-UA"/>
              </w:rPr>
              <w:t>Теоретична частина</w:t>
            </w:r>
          </w:p>
        </w:tc>
        <w:tc>
          <w:tcPr>
            <w:tcW w:w="1946" w:type="pct"/>
            <w:tcBorders>
              <w:top w:val="single" w:sz="4" w:space="0" w:color="000000"/>
              <w:left w:val="single" w:sz="4" w:space="0" w:color="000000"/>
              <w:bottom w:val="single" w:sz="4" w:space="0" w:color="000000"/>
              <w:right w:val="single" w:sz="4" w:space="0" w:color="000000"/>
            </w:tcBorders>
            <w:vAlign w:val="center"/>
            <w:hideMark/>
          </w:tcPr>
          <w:p w14:paraId="0B4115B3" w14:textId="77777777" w:rsidR="00434EA8" w:rsidRPr="000D0B02" w:rsidRDefault="00434EA8" w:rsidP="00530C44">
            <w:pPr>
              <w:widowControl w:val="0"/>
              <w:ind w:right="-2"/>
              <w:jc w:val="center"/>
              <w:rPr>
                <w:color w:val="000000"/>
                <w:sz w:val="24"/>
                <w:lang w:val="uk-UA"/>
              </w:rPr>
            </w:pPr>
            <w:r w:rsidRPr="000D0B02">
              <w:rPr>
                <w:color w:val="000000"/>
                <w:sz w:val="24"/>
                <w:lang w:val="uk-UA"/>
              </w:rPr>
              <w:t>Практична частина</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5AEA1BF6" w14:textId="77777777" w:rsidR="00434EA8" w:rsidRPr="000D0B02" w:rsidRDefault="00434EA8" w:rsidP="00530C44">
            <w:pPr>
              <w:widowControl w:val="0"/>
              <w:ind w:right="-2"/>
              <w:jc w:val="center"/>
              <w:rPr>
                <w:bCs/>
                <w:color w:val="000000"/>
                <w:sz w:val="24"/>
                <w:lang w:val="uk-UA"/>
              </w:rPr>
            </w:pPr>
            <w:r w:rsidRPr="000D0B02">
              <w:rPr>
                <w:bCs/>
                <w:color w:val="000000"/>
                <w:sz w:val="24"/>
                <w:lang w:val="uk-UA"/>
              </w:rPr>
              <w:t>Разом</w:t>
            </w:r>
          </w:p>
        </w:tc>
      </w:tr>
      <w:tr w:rsidR="00434EA8" w:rsidRPr="000D0B02" w14:paraId="0A4F03D8" w14:textId="77777777" w:rsidTr="00094466">
        <w:tc>
          <w:tcPr>
            <w:tcW w:w="1895" w:type="pct"/>
            <w:tcBorders>
              <w:top w:val="single" w:sz="4" w:space="0" w:color="000000"/>
              <w:left w:val="single" w:sz="4" w:space="0" w:color="000000"/>
              <w:bottom w:val="single" w:sz="4" w:space="0" w:color="000000"/>
              <w:right w:val="single" w:sz="4" w:space="0" w:color="000000"/>
            </w:tcBorders>
            <w:vAlign w:val="center"/>
            <w:hideMark/>
          </w:tcPr>
          <w:p w14:paraId="3EBB1AFF" w14:textId="77777777" w:rsidR="00434EA8" w:rsidRPr="000D0B02" w:rsidRDefault="00434EA8" w:rsidP="00530C44">
            <w:pPr>
              <w:widowControl w:val="0"/>
              <w:ind w:right="-2"/>
              <w:jc w:val="center"/>
              <w:rPr>
                <w:color w:val="000000"/>
                <w:sz w:val="24"/>
                <w:lang w:val="uk-UA"/>
              </w:rPr>
            </w:pPr>
            <w:r w:rsidRPr="000D0B02">
              <w:rPr>
                <w:color w:val="000000"/>
                <w:sz w:val="24"/>
                <w:lang w:val="uk-UA"/>
              </w:rPr>
              <w:t>60</w:t>
            </w:r>
          </w:p>
        </w:tc>
        <w:tc>
          <w:tcPr>
            <w:tcW w:w="1946" w:type="pct"/>
            <w:tcBorders>
              <w:top w:val="single" w:sz="4" w:space="0" w:color="000000"/>
              <w:left w:val="single" w:sz="4" w:space="0" w:color="000000"/>
              <w:bottom w:val="single" w:sz="4" w:space="0" w:color="000000"/>
              <w:right w:val="single" w:sz="4" w:space="0" w:color="000000"/>
            </w:tcBorders>
            <w:vAlign w:val="center"/>
            <w:hideMark/>
          </w:tcPr>
          <w:p w14:paraId="2B0789E5" w14:textId="77777777" w:rsidR="00434EA8" w:rsidRPr="000D0B02" w:rsidRDefault="00434EA8" w:rsidP="00530C44">
            <w:pPr>
              <w:widowControl w:val="0"/>
              <w:ind w:right="-2"/>
              <w:jc w:val="center"/>
              <w:rPr>
                <w:color w:val="000000"/>
                <w:sz w:val="24"/>
                <w:lang w:val="uk-UA"/>
              </w:rPr>
            </w:pPr>
            <w:r w:rsidRPr="000D0B02">
              <w:rPr>
                <w:color w:val="000000"/>
                <w:sz w:val="24"/>
                <w:lang w:val="uk-UA"/>
              </w:rPr>
              <w:t>40</w:t>
            </w:r>
          </w:p>
        </w:tc>
        <w:tc>
          <w:tcPr>
            <w:tcW w:w="1159" w:type="pct"/>
            <w:tcBorders>
              <w:top w:val="single" w:sz="4" w:space="0" w:color="000000"/>
              <w:left w:val="single" w:sz="4" w:space="0" w:color="000000"/>
              <w:bottom w:val="single" w:sz="4" w:space="0" w:color="000000"/>
              <w:right w:val="single" w:sz="4" w:space="0" w:color="000000"/>
            </w:tcBorders>
            <w:hideMark/>
          </w:tcPr>
          <w:p w14:paraId="5B41E730" w14:textId="77777777" w:rsidR="00434EA8" w:rsidRPr="000D0B02" w:rsidRDefault="00434EA8" w:rsidP="00530C44">
            <w:pPr>
              <w:widowControl w:val="0"/>
              <w:ind w:right="-2"/>
              <w:jc w:val="center"/>
              <w:rPr>
                <w:bCs/>
                <w:color w:val="000000"/>
                <w:sz w:val="24"/>
                <w:lang w:val="uk-UA"/>
              </w:rPr>
            </w:pPr>
            <w:r w:rsidRPr="000D0B02">
              <w:rPr>
                <w:bCs/>
                <w:color w:val="000000"/>
                <w:sz w:val="24"/>
                <w:lang w:val="uk-UA"/>
              </w:rPr>
              <w:t>100</w:t>
            </w:r>
          </w:p>
        </w:tc>
      </w:tr>
    </w:tbl>
    <w:p w14:paraId="14531C0F" w14:textId="77777777" w:rsidR="00434EA8" w:rsidRDefault="00434EA8" w:rsidP="00434EA8">
      <w:pPr>
        <w:widowControl w:val="0"/>
        <w:ind w:right="-2" w:firstLine="709"/>
        <w:jc w:val="both"/>
        <w:rPr>
          <w:bCs/>
          <w:color w:val="000000"/>
          <w:sz w:val="24"/>
          <w:lang w:val="uk-UA"/>
        </w:rPr>
      </w:pPr>
    </w:p>
    <w:p w14:paraId="536833D4" w14:textId="77777777" w:rsidR="00934256" w:rsidRPr="000D0B02" w:rsidRDefault="00934256" w:rsidP="00434EA8">
      <w:pPr>
        <w:widowControl w:val="0"/>
        <w:ind w:right="-2" w:firstLine="709"/>
        <w:jc w:val="both"/>
        <w:rPr>
          <w:bCs/>
          <w:color w:val="000000"/>
          <w:sz w:val="24"/>
          <w:lang w:val="uk-UA"/>
        </w:rPr>
      </w:pPr>
    </w:p>
    <w:p w14:paraId="5F9937B0" w14:textId="77777777" w:rsidR="00434EA8" w:rsidRPr="000D0B02" w:rsidRDefault="00434EA8" w:rsidP="00434EA8">
      <w:pPr>
        <w:widowControl w:val="0"/>
        <w:ind w:right="-2" w:firstLine="709"/>
        <w:jc w:val="both"/>
        <w:rPr>
          <w:bCs/>
          <w:color w:val="000000"/>
          <w:sz w:val="24"/>
          <w:lang w:val="uk-UA"/>
        </w:rPr>
      </w:pPr>
      <w:r w:rsidRPr="000D0B02">
        <w:rPr>
          <w:b/>
          <w:bCs/>
          <w:color w:val="000000"/>
          <w:sz w:val="24"/>
          <w:lang w:val="uk-UA"/>
        </w:rPr>
        <w:t>6.3. Критерії оцінювання підсумкової роботи.</w:t>
      </w:r>
      <w:r w:rsidRPr="000D0B02">
        <w:rPr>
          <w:bCs/>
          <w:color w:val="000000"/>
          <w:sz w:val="24"/>
          <w:lang w:val="uk-UA"/>
        </w:rPr>
        <w:t xml:space="preserve"> </w:t>
      </w:r>
      <w:r w:rsidRPr="000D0B02">
        <w:rPr>
          <w:color w:val="000000"/>
          <w:sz w:val="24"/>
          <w:lang w:val="uk-UA"/>
        </w:rPr>
        <w:t xml:space="preserve">У випадку якщо здобувач вищої освіти за поточною успішністю отримав менше 60 балів та/або прагне поліпшити оцінку проводиться підсумкове оцінювання (залік) під час сесії. Якщо здобувач не здав у письмовій формі виконаних індивідуальних завдань (дві практичні роботи), він отримує незадовільну підсумкову оцінку </w:t>
      </w:r>
      <w:r w:rsidRPr="000D0B02">
        <w:rPr>
          <w:color w:val="000000"/>
          <w:sz w:val="24"/>
          <w:lang w:val="uk-UA"/>
        </w:rPr>
        <w:br/>
        <w:t>з дисципліни.</w:t>
      </w:r>
      <w:r w:rsidRPr="000D0B02">
        <w:rPr>
          <w:bCs/>
          <w:color w:val="000000"/>
          <w:sz w:val="24"/>
          <w:lang w:val="uk-UA"/>
        </w:rPr>
        <w:t xml:space="preserve"> </w:t>
      </w:r>
    </w:p>
    <w:p w14:paraId="13FA3574" w14:textId="77777777" w:rsidR="00434EA8" w:rsidRPr="000D0B02" w:rsidRDefault="00434EA8" w:rsidP="00434EA8">
      <w:pPr>
        <w:widowControl w:val="0"/>
        <w:ind w:right="-2" w:firstLine="709"/>
        <w:jc w:val="both"/>
        <w:rPr>
          <w:bCs/>
          <w:color w:val="000000"/>
          <w:sz w:val="24"/>
          <w:lang w:val="uk-UA"/>
        </w:rPr>
      </w:pPr>
      <w:r w:rsidRPr="000D0B02">
        <w:rPr>
          <w:bCs/>
          <w:color w:val="000000"/>
          <w:sz w:val="24"/>
          <w:lang w:val="uk-UA"/>
        </w:rPr>
        <w:t>Залік</w:t>
      </w:r>
      <w:r w:rsidRPr="000D0B02">
        <w:rPr>
          <w:color w:val="000000"/>
          <w:sz w:val="24"/>
          <w:lang w:val="uk-UA"/>
        </w:rPr>
        <w:t xml:space="preserve"> проводиться у вигляді комплексної контрольної роботи, яка включає запитання </w:t>
      </w:r>
      <w:r w:rsidRPr="000D0B02">
        <w:rPr>
          <w:color w:val="000000"/>
          <w:sz w:val="24"/>
          <w:lang w:val="uk-UA"/>
        </w:rPr>
        <w:br/>
        <w:t xml:space="preserve">з теоретичної та практичної частини курсу. Білет складається з </w:t>
      </w:r>
      <w:r w:rsidRPr="000D0B02">
        <w:rPr>
          <w:bCs/>
          <w:color w:val="000000"/>
          <w:sz w:val="24"/>
          <w:lang w:val="uk-UA"/>
        </w:rPr>
        <w:t xml:space="preserve">60 тестових завдань із чотирма варіантами відповідей, </w:t>
      </w:r>
      <w:r w:rsidRPr="000D0B02">
        <w:rPr>
          <w:color w:val="000000"/>
          <w:sz w:val="24"/>
          <w:lang w:val="uk-UA"/>
        </w:rPr>
        <w:t>одна</w:t>
      </w:r>
      <w:r w:rsidRPr="000D0B02">
        <w:rPr>
          <w:bCs/>
          <w:color w:val="000000"/>
          <w:sz w:val="24"/>
          <w:lang w:val="uk-UA"/>
        </w:rPr>
        <w:t xml:space="preserve"> правильна відповідь оцінюється в </w:t>
      </w:r>
      <w:r w:rsidRPr="000D0B02">
        <w:rPr>
          <w:color w:val="000000"/>
          <w:sz w:val="24"/>
          <w:lang w:val="uk-UA"/>
        </w:rPr>
        <w:t xml:space="preserve">1 бал </w:t>
      </w:r>
      <w:r w:rsidRPr="000D0B02">
        <w:rPr>
          <w:bCs/>
          <w:color w:val="000000"/>
          <w:sz w:val="24"/>
          <w:lang w:val="uk-UA"/>
        </w:rPr>
        <w:t xml:space="preserve">(разом 60 балів) </w:t>
      </w:r>
      <w:r w:rsidRPr="000D0B02">
        <w:rPr>
          <w:bCs/>
          <w:color w:val="000000"/>
          <w:sz w:val="24"/>
          <w:lang w:val="uk-UA"/>
        </w:rPr>
        <w:br/>
        <w:t xml:space="preserve">та </w:t>
      </w:r>
      <w:r w:rsidRPr="000D0B02">
        <w:rPr>
          <w:color w:val="000000"/>
          <w:sz w:val="24"/>
          <w:lang w:val="uk-UA"/>
        </w:rPr>
        <w:t xml:space="preserve">10 тестових завдань </w:t>
      </w:r>
      <w:r w:rsidRPr="000D0B02">
        <w:rPr>
          <w:bCs/>
          <w:color w:val="000000"/>
          <w:sz w:val="24"/>
          <w:lang w:val="uk-UA"/>
        </w:rPr>
        <w:t>з практичної частини, кожне з запитань оцінюється максимум у 4 бали (разом 40 балів</w:t>
      </w:r>
      <w:r w:rsidRPr="000D0B02">
        <w:rPr>
          <w:color w:val="000000"/>
          <w:sz w:val="24"/>
          <w:lang w:val="uk-UA"/>
        </w:rPr>
        <w:t>), причому:</w:t>
      </w:r>
      <w:r w:rsidRPr="000D0B02">
        <w:rPr>
          <w:bCs/>
          <w:color w:val="000000"/>
          <w:sz w:val="24"/>
          <w:lang w:val="uk-UA"/>
        </w:rPr>
        <w:t xml:space="preserve"> </w:t>
      </w:r>
    </w:p>
    <w:p w14:paraId="00E166CE" w14:textId="77777777" w:rsidR="00434EA8" w:rsidRPr="000D0B02" w:rsidRDefault="00434EA8" w:rsidP="00434EA8">
      <w:pPr>
        <w:widowControl w:val="0"/>
        <w:numPr>
          <w:ilvl w:val="0"/>
          <w:numId w:val="46"/>
        </w:numPr>
        <w:ind w:right="-2"/>
        <w:jc w:val="both"/>
        <w:rPr>
          <w:bCs/>
          <w:color w:val="000000"/>
          <w:sz w:val="24"/>
          <w:lang w:val="uk-UA"/>
        </w:rPr>
      </w:pPr>
      <w:r w:rsidRPr="000D0B02">
        <w:rPr>
          <w:bCs/>
          <w:color w:val="000000"/>
          <w:sz w:val="24"/>
          <w:lang w:val="uk-UA"/>
        </w:rPr>
        <w:t>4 бали – відповідність еталону;</w:t>
      </w:r>
    </w:p>
    <w:p w14:paraId="6231A122" w14:textId="77777777" w:rsidR="00434EA8" w:rsidRPr="000D0B02" w:rsidRDefault="00434EA8" w:rsidP="00434EA8">
      <w:pPr>
        <w:widowControl w:val="0"/>
        <w:numPr>
          <w:ilvl w:val="0"/>
          <w:numId w:val="46"/>
        </w:numPr>
        <w:ind w:right="-2"/>
        <w:jc w:val="both"/>
        <w:rPr>
          <w:bCs/>
          <w:color w:val="000000"/>
          <w:sz w:val="24"/>
          <w:lang w:val="uk-UA"/>
        </w:rPr>
      </w:pPr>
      <w:r w:rsidRPr="000D0B02">
        <w:rPr>
          <w:bCs/>
          <w:color w:val="000000"/>
          <w:sz w:val="24"/>
          <w:lang w:val="uk-UA"/>
        </w:rPr>
        <w:t>3 бали – відповідність еталону з незначними помилками;</w:t>
      </w:r>
    </w:p>
    <w:p w14:paraId="24FF8D51" w14:textId="77777777" w:rsidR="00434EA8" w:rsidRPr="000D0B02" w:rsidRDefault="00434EA8" w:rsidP="00434EA8">
      <w:pPr>
        <w:widowControl w:val="0"/>
        <w:numPr>
          <w:ilvl w:val="0"/>
          <w:numId w:val="46"/>
        </w:numPr>
        <w:ind w:right="-2"/>
        <w:jc w:val="both"/>
        <w:rPr>
          <w:bCs/>
          <w:color w:val="000000"/>
          <w:sz w:val="24"/>
          <w:lang w:val="uk-UA"/>
        </w:rPr>
      </w:pPr>
      <w:r w:rsidRPr="000D0B02">
        <w:rPr>
          <w:bCs/>
          <w:color w:val="000000"/>
          <w:sz w:val="24"/>
          <w:lang w:val="uk-UA"/>
        </w:rPr>
        <w:t>2 бали – часткова відповідність еталону, питання повністю не розкрите;</w:t>
      </w:r>
    </w:p>
    <w:p w14:paraId="7ADD13F2" w14:textId="77777777" w:rsidR="00434EA8" w:rsidRPr="000D0B02" w:rsidRDefault="00434EA8" w:rsidP="00434EA8">
      <w:pPr>
        <w:widowControl w:val="0"/>
        <w:numPr>
          <w:ilvl w:val="0"/>
          <w:numId w:val="46"/>
        </w:numPr>
        <w:ind w:right="-2"/>
        <w:jc w:val="both"/>
        <w:rPr>
          <w:bCs/>
          <w:color w:val="000000"/>
          <w:sz w:val="24"/>
          <w:lang w:val="uk-UA"/>
        </w:rPr>
      </w:pPr>
      <w:r w:rsidRPr="000D0B02">
        <w:rPr>
          <w:bCs/>
          <w:color w:val="000000"/>
          <w:sz w:val="24"/>
          <w:lang w:val="uk-UA"/>
        </w:rPr>
        <w:t>1 бал – невідповідність еталону, але відповідність темі запитання;</w:t>
      </w:r>
    </w:p>
    <w:p w14:paraId="0E531B9C" w14:textId="77777777" w:rsidR="00434EA8" w:rsidRPr="000D0B02" w:rsidRDefault="00434EA8" w:rsidP="00434EA8">
      <w:pPr>
        <w:widowControl w:val="0"/>
        <w:numPr>
          <w:ilvl w:val="0"/>
          <w:numId w:val="46"/>
        </w:numPr>
        <w:ind w:right="-2"/>
        <w:jc w:val="both"/>
        <w:rPr>
          <w:bCs/>
          <w:color w:val="000000"/>
          <w:sz w:val="24"/>
          <w:lang w:val="uk-UA"/>
        </w:rPr>
      </w:pPr>
      <w:r w:rsidRPr="000D0B02">
        <w:rPr>
          <w:bCs/>
          <w:color w:val="000000"/>
          <w:sz w:val="24"/>
          <w:lang w:val="uk-UA"/>
        </w:rPr>
        <w:t>0 балів – відповідь не наведена або не відноситься до теми запитання.</w:t>
      </w:r>
    </w:p>
    <w:p w14:paraId="2556EA58" w14:textId="77777777" w:rsidR="00434EA8" w:rsidRPr="000D0B02" w:rsidRDefault="00434EA8" w:rsidP="00434EA8">
      <w:pPr>
        <w:widowControl w:val="0"/>
        <w:ind w:right="-2" w:firstLine="709"/>
        <w:jc w:val="both"/>
        <w:rPr>
          <w:bCs/>
          <w:color w:val="000000"/>
          <w:sz w:val="24"/>
          <w:lang w:val="uk-UA"/>
        </w:rPr>
      </w:pPr>
      <w:r w:rsidRPr="000D0B02">
        <w:rPr>
          <w:color w:val="000000"/>
          <w:sz w:val="24"/>
          <w:lang w:val="uk-UA"/>
        </w:rPr>
        <w:t>Отримані бали за відкриті та закриті тести додаються і є підсумковою оцінкою за вивчення навчальної дисципліни. Максимально за підсумковою роботою здобувач вищої освіти може набрати 100 балів.</w:t>
      </w:r>
    </w:p>
    <w:p w14:paraId="1268EE10" w14:textId="77777777" w:rsidR="00434EA8" w:rsidRPr="000D0B02" w:rsidRDefault="00434EA8" w:rsidP="00434EA8">
      <w:pPr>
        <w:widowControl w:val="0"/>
        <w:ind w:right="-2" w:firstLine="709"/>
        <w:jc w:val="both"/>
        <w:rPr>
          <w:color w:val="000000"/>
          <w:sz w:val="24"/>
          <w:lang w:val="uk-UA"/>
        </w:rPr>
      </w:pPr>
    </w:p>
    <w:p w14:paraId="5E81A936" w14:textId="77777777" w:rsidR="00434EA8" w:rsidRPr="003E119F" w:rsidRDefault="000D0B02" w:rsidP="000D0B02">
      <w:pPr>
        <w:widowControl w:val="0"/>
        <w:ind w:right="-2"/>
        <w:jc w:val="center"/>
        <w:rPr>
          <w:b/>
          <w:color w:val="000000"/>
          <w:sz w:val="24"/>
        </w:rPr>
      </w:pPr>
      <w:r w:rsidRPr="000D0B02">
        <w:rPr>
          <w:b/>
          <w:color w:val="000000"/>
          <w:sz w:val="24"/>
          <w:lang w:val="uk-UA"/>
        </w:rPr>
        <w:t xml:space="preserve">7. </w:t>
      </w:r>
      <w:r w:rsidR="00434EA8" w:rsidRPr="000D0B02">
        <w:rPr>
          <w:b/>
          <w:color w:val="000000"/>
          <w:sz w:val="24"/>
          <w:lang w:val="uk-UA"/>
        </w:rPr>
        <w:t>Політика курсу</w:t>
      </w:r>
    </w:p>
    <w:p w14:paraId="2F456ECF" w14:textId="77777777" w:rsidR="000D0B02" w:rsidRPr="003E119F" w:rsidRDefault="000D0B02" w:rsidP="000D0B02">
      <w:pPr>
        <w:widowControl w:val="0"/>
        <w:ind w:right="-2"/>
        <w:jc w:val="center"/>
        <w:rPr>
          <w:b/>
          <w:color w:val="000000"/>
          <w:sz w:val="24"/>
        </w:rPr>
      </w:pPr>
    </w:p>
    <w:p w14:paraId="15B8CE26" w14:textId="77777777" w:rsidR="00434EA8" w:rsidRPr="00530C44" w:rsidRDefault="00434EA8" w:rsidP="00530C44">
      <w:pPr>
        <w:widowControl w:val="0"/>
        <w:ind w:right="-2" w:firstLine="709"/>
        <w:jc w:val="both"/>
        <w:rPr>
          <w:color w:val="000000"/>
          <w:sz w:val="24"/>
          <w:lang w:val="uk-UA"/>
        </w:rPr>
      </w:pPr>
      <w:r w:rsidRPr="000D0B02">
        <w:rPr>
          <w:b/>
          <w:color w:val="000000"/>
          <w:sz w:val="24"/>
          <w:lang w:val="uk-UA"/>
        </w:rPr>
        <w:t>7.1. Політика щодо академічної доброчесності.</w:t>
      </w:r>
      <w:r w:rsidRPr="000D0B02">
        <w:rPr>
          <w:color w:val="000000"/>
          <w:sz w:val="24"/>
          <w:lang w:val="uk-UA"/>
        </w:rPr>
        <w:t xml:space="preserve"> </w:t>
      </w:r>
      <w:r w:rsidRPr="000D0B02">
        <w:rPr>
          <w:bCs/>
          <w:color w:val="000000"/>
          <w:sz w:val="24"/>
          <w:lang w:val="uk-UA"/>
        </w:rPr>
        <w:t>Академічна доброчесність здобувачів вищої освіти є важливою умовою для опанування результатами навчання за дисципліною і отримання задовільної оцінки з поточного та підсумкового контролів. Академічна доброчесність базується на засудженні практик списування (</w:t>
      </w:r>
      <w:r w:rsidRPr="000D0B02">
        <w:rPr>
          <w:color w:val="000000"/>
          <w:sz w:val="24"/>
          <w:lang w:val="uk-UA"/>
        </w:rPr>
        <w:t>виконання письмових робіт із залученням зовнішніх джерел інформації, крім дозволених для використання), плагіату (відтворення опублікованих текстів інших авторів без зазначення авторства), фабрикації (вигадування даних чи фактів) що можуть використовуватися в освітньому процесі. Політика щодо академічної доброчесності регламентується положенням «Положення про систему запобігання та виявлення плагіату у Національному технічному університеті «Дніпровська політехніка»:</w:t>
      </w:r>
      <w:r w:rsidR="00530C44">
        <w:rPr>
          <w:color w:val="000000"/>
          <w:sz w:val="24"/>
          <w:lang w:val="uk-UA"/>
        </w:rPr>
        <w:t xml:space="preserve"> </w:t>
      </w:r>
      <w:hyperlink r:id="rId12" w:history="1">
        <w:r w:rsidRPr="000D0B02">
          <w:rPr>
            <w:rStyle w:val="a7"/>
            <w:sz w:val="24"/>
            <w:lang w:val="uk-UA"/>
          </w:rPr>
          <w:t>http://www.nmu.org.ua/ua/content/activity/us_documents/System_of_prevention_and_detection_of_plagiarism.pdf</w:t>
        </w:r>
      </w:hyperlink>
      <w:r w:rsidRPr="000D0B02">
        <w:rPr>
          <w:color w:val="000000"/>
          <w:sz w:val="24"/>
          <w:lang w:val="uk-UA"/>
        </w:rPr>
        <w:t xml:space="preserve">. </w:t>
      </w:r>
    </w:p>
    <w:p w14:paraId="6DC93E33" w14:textId="77777777" w:rsidR="00434EA8" w:rsidRPr="000D0B02" w:rsidRDefault="00434EA8" w:rsidP="00434EA8">
      <w:pPr>
        <w:widowControl w:val="0"/>
        <w:ind w:right="-2" w:firstLine="709"/>
        <w:jc w:val="both"/>
        <w:rPr>
          <w:bCs/>
          <w:color w:val="000000"/>
          <w:sz w:val="24"/>
          <w:lang w:val="uk-UA"/>
        </w:rPr>
      </w:pPr>
      <w:r w:rsidRPr="000D0B02">
        <w:rPr>
          <w:bCs/>
          <w:color w:val="000000"/>
          <w:sz w:val="24"/>
          <w:lang w:val="uk-UA"/>
        </w:rPr>
        <w:t xml:space="preserve">У разі порушення здобувачем вищої освіти академічної доброчесності (списування, плагіат, </w:t>
      </w:r>
      <w:r w:rsidRPr="000D0B02">
        <w:rPr>
          <w:bCs/>
          <w:color w:val="000000"/>
          <w:sz w:val="24"/>
          <w:lang w:val="uk-UA"/>
        </w:rPr>
        <w:lastRenderedPageBreak/>
        <w:t>фабрикація), робота оцінюється незадовільно та має бути виконана повторно. При цьому викладач залишає за собою право змінити тему завдання.</w:t>
      </w:r>
    </w:p>
    <w:p w14:paraId="5C6425C8" w14:textId="77777777" w:rsidR="00434EA8" w:rsidRPr="000D0B02" w:rsidRDefault="00434EA8" w:rsidP="00434EA8">
      <w:pPr>
        <w:widowControl w:val="0"/>
        <w:ind w:right="-2" w:firstLine="709"/>
        <w:jc w:val="both"/>
        <w:rPr>
          <w:b/>
          <w:color w:val="000000"/>
          <w:sz w:val="24"/>
          <w:lang w:val="uk-UA"/>
        </w:rPr>
      </w:pPr>
      <w:r w:rsidRPr="000D0B02">
        <w:rPr>
          <w:b/>
          <w:color w:val="000000"/>
          <w:sz w:val="24"/>
        </w:rPr>
        <w:t>7</w:t>
      </w:r>
      <w:r w:rsidRPr="000D0B02">
        <w:rPr>
          <w:b/>
          <w:color w:val="000000"/>
          <w:sz w:val="24"/>
          <w:lang w:val="uk-UA"/>
        </w:rPr>
        <w:t>.2. Комунікаційна політика.</w:t>
      </w:r>
    </w:p>
    <w:p w14:paraId="090A6238" w14:textId="77777777" w:rsidR="00434EA8" w:rsidRPr="000D0B02" w:rsidRDefault="00434EA8" w:rsidP="00434EA8">
      <w:pPr>
        <w:widowControl w:val="0"/>
        <w:ind w:right="-2" w:firstLine="709"/>
        <w:jc w:val="both"/>
        <w:rPr>
          <w:bCs/>
          <w:color w:val="000000"/>
          <w:sz w:val="24"/>
          <w:lang w:val="uk-UA"/>
        </w:rPr>
      </w:pPr>
      <w:r w:rsidRPr="000D0B02">
        <w:rPr>
          <w:bCs/>
          <w:color w:val="000000"/>
          <w:sz w:val="24"/>
          <w:lang w:val="uk-UA"/>
        </w:rPr>
        <w:t xml:space="preserve">Здобувачі вищої освіти повинні мати активовану університетську пошту. </w:t>
      </w:r>
    </w:p>
    <w:p w14:paraId="6E66BBC8" w14:textId="77777777" w:rsidR="00434EA8" w:rsidRPr="000D0B02" w:rsidRDefault="00434EA8" w:rsidP="00434EA8">
      <w:pPr>
        <w:widowControl w:val="0"/>
        <w:ind w:right="-2" w:firstLine="709"/>
        <w:jc w:val="both"/>
        <w:rPr>
          <w:bCs/>
          <w:color w:val="000000"/>
          <w:sz w:val="24"/>
          <w:lang w:val="uk-UA"/>
        </w:rPr>
      </w:pPr>
      <w:r w:rsidRPr="000D0B02">
        <w:rPr>
          <w:bCs/>
          <w:color w:val="000000"/>
          <w:sz w:val="24"/>
          <w:lang w:val="uk-UA"/>
        </w:rPr>
        <w:t>Обов’язком здобувача вищої освіти є перевірка один раз на тиждень (щонеділі) поштової скриньки на НТУ Microsoft Office та відвідування групи дисципліни у Microsoft Teams.</w:t>
      </w:r>
    </w:p>
    <w:p w14:paraId="763EE5C2" w14:textId="77777777" w:rsidR="00434EA8" w:rsidRPr="000D0B02" w:rsidRDefault="00434EA8" w:rsidP="00434EA8">
      <w:pPr>
        <w:widowControl w:val="0"/>
        <w:ind w:right="-2" w:firstLine="709"/>
        <w:jc w:val="both"/>
        <w:rPr>
          <w:bCs/>
          <w:color w:val="000000"/>
          <w:sz w:val="24"/>
          <w:lang w:val="uk-UA"/>
        </w:rPr>
      </w:pPr>
      <w:r w:rsidRPr="000D0B02">
        <w:rPr>
          <w:bCs/>
          <w:color w:val="000000"/>
          <w:sz w:val="24"/>
          <w:lang w:val="uk-UA"/>
        </w:rPr>
        <w:t xml:space="preserve">Рекомендуємо створити профілі та підписатися на сторінку кафедри державного управління і місцевого самоврядування у Facebook: </w:t>
      </w:r>
      <w:hyperlink r:id="rId13" w:history="1">
        <w:r w:rsidRPr="000D0B02">
          <w:rPr>
            <w:rStyle w:val="a7"/>
            <w:bCs/>
            <w:sz w:val="24"/>
            <w:lang w:val="uk-UA"/>
          </w:rPr>
          <w:t>https://www.facebook.com/kafedra.publicmanagement/</w:t>
        </w:r>
      </w:hyperlink>
      <w:r w:rsidRPr="000D0B02">
        <w:rPr>
          <w:bCs/>
          <w:color w:val="000000"/>
          <w:sz w:val="24"/>
          <w:lang w:val="uk-UA"/>
        </w:rPr>
        <w:t xml:space="preserve">. </w:t>
      </w:r>
    </w:p>
    <w:p w14:paraId="6601384A" w14:textId="77777777" w:rsidR="00434EA8" w:rsidRPr="000D0B02" w:rsidRDefault="00434EA8" w:rsidP="00434EA8">
      <w:pPr>
        <w:widowControl w:val="0"/>
        <w:ind w:right="-2" w:firstLine="709"/>
        <w:jc w:val="both"/>
        <w:rPr>
          <w:bCs/>
          <w:color w:val="000000"/>
          <w:sz w:val="24"/>
          <w:lang w:val="uk-UA"/>
        </w:rPr>
      </w:pPr>
      <w:r w:rsidRPr="000D0B02">
        <w:rPr>
          <w:bCs/>
          <w:color w:val="000000"/>
          <w:sz w:val="24"/>
          <w:lang w:val="uk-UA"/>
        </w:rPr>
        <w:t xml:space="preserve">Протягом тижнів самостійної роботи обов’язком здобувача вищої освіти є робота у рамках дисципліни дистанційно у застосунку Microsoft Teams та на корпоративній платформі </w:t>
      </w:r>
      <w:proofErr w:type="spellStart"/>
      <w:r w:rsidRPr="000D0B02">
        <w:rPr>
          <w:bCs/>
          <w:color w:val="000000"/>
          <w:sz w:val="24"/>
          <w:lang w:val="uk-UA"/>
        </w:rPr>
        <w:t>Moodle</w:t>
      </w:r>
      <w:proofErr w:type="spellEnd"/>
      <w:r w:rsidRPr="000D0B02">
        <w:rPr>
          <w:bCs/>
          <w:color w:val="000000"/>
          <w:sz w:val="24"/>
          <w:lang w:val="uk-UA"/>
        </w:rPr>
        <w:t xml:space="preserve"> (</w:t>
      </w:r>
      <w:hyperlink r:id="rId14" w:history="1">
        <w:r w:rsidRPr="000D0B02">
          <w:rPr>
            <w:rStyle w:val="a7"/>
            <w:sz w:val="24"/>
            <w:lang w:val="uk-UA"/>
          </w:rPr>
          <w:t>www.do.nmu.org.ua</w:t>
        </w:r>
      </w:hyperlink>
      <w:r w:rsidRPr="000D0B02">
        <w:rPr>
          <w:bCs/>
          <w:color w:val="000000"/>
          <w:sz w:val="24"/>
          <w:lang w:val="uk-UA"/>
        </w:rPr>
        <w:t xml:space="preserve"> ).</w:t>
      </w:r>
    </w:p>
    <w:p w14:paraId="57D94F9D" w14:textId="77777777" w:rsidR="00434EA8" w:rsidRPr="000D0B02" w:rsidRDefault="00434EA8" w:rsidP="00434EA8">
      <w:pPr>
        <w:widowControl w:val="0"/>
        <w:ind w:right="-2" w:firstLine="709"/>
        <w:jc w:val="both"/>
        <w:rPr>
          <w:bCs/>
          <w:color w:val="000000"/>
          <w:sz w:val="24"/>
          <w:lang w:val="uk-UA"/>
        </w:rPr>
      </w:pPr>
      <w:r w:rsidRPr="000D0B02">
        <w:rPr>
          <w:bCs/>
          <w:color w:val="000000"/>
          <w:sz w:val="24"/>
          <w:lang w:val="uk-UA"/>
        </w:rPr>
        <w:t>Усі письмові запитання до викладача стосовно дисципліни мають надсилатися на університетську електронну пошту або до групи у Microsoft Teams.</w:t>
      </w:r>
    </w:p>
    <w:p w14:paraId="46D026FB" w14:textId="77777777" w:rsidR="00434EA8" w:rsidRPr="000D0B02" w:rsidRDefault="00434EA8" w:rsidP="00434EA8">
      <w:pPr>
        <w:widowControl w:val="0"/>
        <w:ind w:right="-2" w:firstLine="709"/>
        <w:jc w:val="both"/>
        <w:rPr>
          <w:b/>
          <w:color w:val="000000"/>
          <w:sz w:val="24"/>
          <w:lang w:val="uk-UA"/>
        </w:rPr>
      </w:pPr>
      <w:r w:rsidRPr="000D0B02">
        <w:rPr>
          <w:b/>
          <w:color w:val="000000"/>
          <w:sz w:val="24"/>
        </w:rPr>
        <w:t>7</w:t>
      </w:r>
      <w:r w:rsidRPr="000D0B02">
        <w:rPr>
          <w:b/>
          <w:color w:val="000000"/>
          <w:sz w:val="24"/>
          <w:lang w:val="uk-UA"/>
        </w:rPr>
        <w:t>.3. Політика щодо перескладання.</w:t>
      </w:r>
    </w:p>
    <w:p w14:paraId="3A744912" w14:textId="77777777" w:rsidR="00434EA8" w:rsidRPr="000D0B02" w:rsidRDefault="00434EA8" w:rsidP="00434EA8">
      <w:pPr>
        <w:widowControl w:val="0"/>
        <w:ind w:right="-2" w:firstLine="709"/>
        <w:jc w:val="both"/>
        <w:rPr>
          <w:color w:val="000000"/>
          <w:sz w:val="24"/>
          <w:lang w:val="uk-UA"/>
        </w:rPr>
      </w:pPr>
      <w:r w:rsidRPr="000D0B02">
        <w:rPr>
          <w:color w:val="000000"/>
          <w:sz w:val="24"/>
          <w:lang w:val="uk-UA"/>
        </w:rPr>
        <w:t>Роботи, які здаються із порушенням термінів без поважних причин оцінюються на нижчу оцінку. Перескладання відбувається із дозволу деканату за наявності поважних причин (наприклад, лікарняний).</w:t>
      </w:r>
    </w:p>
    <w:p w14:paraId="1A2401DF" w14:textId="77777777" w:rsidR="00434EA8" w:rsidRPr="000D0B02" w:rsidRDefault="00434EA8" w:rsidP="00434EA8">
      <w:pPr>
        <w:widowControl w:val="0"/>
        <w:ind w:right="-2" w:firstLine="709"/>
        <w:jc w:val="both"/>
        <w:rPr>
          <w:b/>
          <w:bCs/>
          <w:color w:val="000000"/>
          <w:sz w:val="24"/>
          <w:lang w:val="uk-UA"/>
        </w:rPr>
      </w:pPr>
      <w:r w:rsidRPr="000D0B02">
        <w:rPr>
          <w:b/>
          <w:bCs/>
          <w:color w:val="000000"/>
          <w:sz w:val="24"/>
          <w:lang w:val="uk-UA"/>
        </w:rPr>
        <w:t xml:space="preserve">7.4. Відвідування занять. </w:t>
      </w:r>
    </w:p>
    <w:p w14:paraId="726882AE" w14:textId="77777777" w:rsidR="00434EA8" w:rsidRPr="000D0B02" w:rsidRDefault="00434EA8" w:rsidP="00434EA8">
      <w:pPr>
        <w:widowControl w:val="0"/>
        <w:ind w:right="-2" w:firstLine="709"/>
        <w:jc w:val="both"/>
        <w:rPr>
          <w:color w:val="000000"/>
          <w:sz w:val="24"/>
          <w:lang w:val="uk-UA"/>
        </w:rPr>
      </w:pPr>
      <w:r w:rsidRPr="000D0B02">
        <w:rPr>
          <w:color w:val="000000"/>
          <w:sz w:val="24"/>
          <w:lang w:val="uk-UA"/>
        </w:rPr>
        <w:t xml:space="preserve">Для здобувачів вищої освіти денної форми відвідування занять є обов’язковим. </w:t>
      </w:r>
    </w:p>
    <w:p w14:paraId="2E6A2FAB" w14:textId="77777777" w:rsidR="00434EA8" w:rsidRPr="000D0B02" w:rsidRDefault="00434EA8" w:rsidP="00434EA8">
      <w:pPr>
        <w:widowControl w:val="0"/>
        <w:ind w:right="-2" w:firstLine="709"/>
        <w:jc w:val="both"/>
        <w:rPr>
          <w:color w:val="000000"/>
          <w:sz w:val="24"/>
          <w:lang w:val="uk-UA"/>
        </w:rPr>
      </w:pPr>
      <w:r w:rsidRPr="000D0B02">
        <w:rPr>
          <w:color w:val="000000"/>
          <w:sz w:val="24"/>
          <w:lang w:val="uk-UA"/>
        </w:rPr>
        <w:t xml:space="preserve">Поважними причинами для неявки на заняття є хвороба, участь в університетських заходах, відрядження, які необхідно підтверджувати документами у разі тривалої (два тижні) відсутності. </w:t>
      </w:r>
    </w:p>
    <w:p w14:paraId="3AB38086" w14:textId="77777777" w:rsidR="00434EA8" w:rsidRPr="000D0B02" w:rsidRDefault="00434EA8" w:rsidP="00434EA8">
      <w:pPr>
        <w:widowControl w:val="0"/>
        <w:ind w:right="-2" w:firstLine="709"/>
        <w:jc w:val="both"/>
        <w:rPr>
          <w:color w:val="000000"/>
          <w:sz w:val="24"/>
          <w:lang w:val="uk-UA"/>
        </w:rPr>
      </w:pPr>
      <w:r w:rsidRPr="000D0B02">
        <w:rPr>
          <w:color w:val="000000"/>
          <w:sz w:val="24"/>
          <w:lang w:val="uk-UA"/>
        </w:rPr>
        <w:t xml:space="preserve">Про відсутність на занятті та причини відсутності здобувач вищої освіти має повідомити викладача або особисто, або через старосту. </w:t>
      </w:r>
    </w:p>
    <w:p w14:paraId="13566083" w14:textId="77777777" w:rsidR="00434EA8" w:rsidRPr="000D0B02" w:rsidRDefault="00434EA8" w:rsidP="00434EA8">
      <w:pPr>
        <w:widowControl w:val="0"/>
        <w:ind w:right="-2" w:firstLine="709"/>
        <w:jc w:val="both"/>
        <w:rPr>
          <w:color w:val="000000"/>
          <w:sz w:val="24"/>
          <w:lang w:val="uk-UA"/>
        </w:rPr>
      </w:pPr>
      <w:r w:rsidRPr="000D0B02">
        <w:rPr>
          <w:color w:val="000000"/>
          <w:sz w:val="24"/>
          <w:lang w:val="uk-UA"/>
        </w:rPr>
        <w:t xml:space="preserve">Якщо здобувач вищої освіти захворів, ми рекомендуємо залишатися вдома і навчатися за допомогою дистанційної платформи. </w:t>
      </w:r>
    </w:p>
    <w:p w14:paraId="73C12E2B" w14:textId="77777777" w:rsidR="00434EA8" w:rsidRPr="000D0B02" w:rsidRDefault="00434EA8" w:rsidP="00434EA8">
      <w:pPr>
        <w:widowControl w:val="0"/>
        <w:ind w:right="-2" w:firstLine="709"/>
        <w:jc w:val="both"/>
        <w:rPr>
          <w:color w:val="000000"/>
          <w:sz w:val="24"/>
          <w:lang w:val="uk-UA"/>
        </w:rPr>
      </w:pPr>
      <w:r w:rsidRPr="000D0B02">
        <w:rPr>
          <w:color w:val="000000"/>
          <w:sz w:val="24"/>
          <w:lang w:val="uk-UA"/>
        </w:rPr>
        <w:t xml:space="preserve">Здобувачу вищої освіти, чий стан здоров’я є незадовільним і може вплинути на здоров’я інших здобувачів вищої освіти, буде пропонуватися залишити заняття (така відсутність вважатиметься пропуском з причини хвороби). </w:t>
      </w:r>
    </w:p>
    <w:p w14:paraId="55152ABF" w14:textId="77777777" w:rsidR="00434EA8" w:rsidRPr="000D0B02" w:rsidRDefault="00434EA8" w:rsidP="00434EA8">
      <w:pPr>
        <w:widowControl w:val="0"/>
        <w:ind w:right="-2" w:firstLine="709"/>
        <w:jc w:val="both"/>
        <w:rPr>
          <w:color w:val="000000"/>
          <w:sz w:val="24"/>
          <w:lang w:val="uk-UA"/>
        </w:rPr>
      </w:pPr>
      <w:r w:rsidRPr="000D0B02">
        <w:rPr>
          <w:color w:val="000000"/>
          <w:sz w:val="24"/>
          <w:lang w:val="uk-UA"/>
        </w:rPr>
        <w:t>Оцінки неможливо отримати під час консультацій або інших додаткових годин спілкування з викладачем. За об’єктивних причин (наприклад, міжнародна мобільність) навчання може відбуватись дистанційно - в онлайн-формі, за погодженням з викладачем.</w:t>
      </w:r>
    </w:p>
    <w:p w14:paraId="2815B648" w14:textId="77777777" w:rsidR="00434EA8" w:rsidRPr="000D0B02" w:rsidRDefault="00434EA8" w:rsidP="00434EA8">
      <w:pPr>
        <w:widowControl w:val="0"/>
        <w:ind w:right="-2" w:firstLine="709"/>
        <w:jc w:val="both"/>
        <w:rPr>
          <w:color w:val="000000"/>
          <w:sz w:val="24"/>
          <w:lang w:val="uk-UA"/>
        </w:rPr>
      </w:pPr>
      <w:r w:rsidRPr="000D0B02">
        <w:rPr>
          <w:b/>
          <w:bCs/>
          <w:color w:val="000000"/>
          <w:sz w:val="24"/>
          <w:lang w:val="uk-UA"/>
        </w:rPr>
        <w:t>7.5. Політика щодо оскарження оцінювання</w:t>
      </w:r>
      <w:r w:rsidRPr="000D0B02">
        <w:rPr>
          <w:b/>
          <w:color w:val="000000"/>
          <w:sz w:val="24"/>
          <w:lang w:val="uk-UA"/>
        </w:rPr>
        <w:t>.</w:t>
      </w:r>
      <w:r w:rsidRPr="000D0B02">
        <w:rPr>
          <w:color w:val="000000"/>
          <w:sz w:val="24"/>
          <w:lang w:val="uk-UA"/>
        </w:rPr>
        <w:t xml:space="preserve"> Якщо здобувач вищої освіти не згоден з оцінюванням його знань він може оскаржити виставлену викладачем оцінку у встановленому порядку. </w:t>
      </w:r>
    </w:p>
    <w:p w14:paraId="63FEBA47" w14:textId="77777777" w:rsidR="00434EA8" w:rsidRPr="000D0B02" w:rsidRDefault="00434EA8" w:rsidP="00434EA8">
      <w:pPr>
        <w:widowControl w:val="0"/>
        <w:ind w:right="-2" w:firstLine="709"/>
        <w:jc w:val="both"/>
        <w:rPr>
          <w:color w:val="000000"/>
          <w:sz w:val="24"/>
          <w:lang w:val="uk-UA"/>
        </w:rPr>
      </w:pPr>
      <w:r w:rsidRPr="000D0B02">
        <w:rPr>
          <w:b/>
          <w:bCs/>
          <w:color w:val="000000"/>
          <w:sz w:val="24"/>
        </w:rPr>
        <w:t>7</w:t>
      </w:r>
      <w:r w:rsidRPr="000D0B02">
        <w:rPr>
          <w:b/>
          <w:bCs/>
          <w:color w:val="000000"/>
          <w:sz w:val="24"/>
          <w:lang w:val="uk-UA"/>
        </w:rPr>
        <w:t>.6. Зарахування результатів навчання, які отримані у неформальній освіті.</w:t>
      </w:r>
      <w:r w:rsidRPr="000D0B02">
        <w:rPr>
          <w:bCs/>
          <w:color w:val="000000"/>
          <w:sz w:val="24"/>
          <w:lang w:val="uk-UA"/>
        </w:rPr>
        <w:t xml:space="preserve">  </w:t>
      </w:r>
      <w:r w:rsidRPr="000D0B02">
        <w:rPr>
          <w:color w:val="000000"/>
          <w:sz w:val="24"/>
          <w:lang w:val="uk-UA"/>
        </w:rPr>
        <w:t>Здобувачі вищої освіти має право на зарахування результатів навчання, які отримані у неформальній освіті, за окремими темами або видами навчальної активності із попереднім погодженням з викладачем дисципліни та гарантом освітньої програми. Визнання результатів здійснюється за наявності відповідних сертифікатів.</w:t>
      </w:r>
    </w:p>
    <w:p w14:paraId="3E3D12A1" w14:textId="77777777" w:rsidR="00434EA8" w:rsidRPr="000D0B02" w:rsidRDefault="00434EA8" w:rsidP="00434EA8">
      <w:pPr>
        <w:widowControl w:val="0"/>
        <w:ind w:right="-2" w:firstLine="709"/>
        <w:jc w:val="both"/>
        <w:rPr>
          <w:color w:val="000000"/>
          <w:sz w:val="24"/>
          <w:lang w:val="uk-UA"/>
        </w:rPr>
      </w:pPr>
      <w:r w:rsidRPr="000D0B02">
        <w:rPr>
          <w:b/>
          <w:color w:val="000000"/>
          <w:sz w:val="24"/>
          <w:lang w:val="uk-UA"/>
        </w:rPr>
        <w:t>7.7. Участь в анкетуванні.</w:t>
      </w:r>
      <w:r w:rsidRPr="000D0B02">
        <w:rPr>
          <w:bCs/>
          <w:color w:val="000000"/>
          <w:sz w:val="24"/>
          <w:lang w:val="uk-UA"/>
        </w:rPr>
        <w:t xml:space="preserve"> Наприкінці вивчення курсу та перед початком сесії здобувачам вищої освіти буде запропоновано анонімно заповнити електронні анкети (M</w:t>
      </w:r>
      <w:r w:rsidRPr="000D0B02">
        <w:rPr>
          <w:bCs/>
          <w:color w:val="000000"/>
          <w:sz w:val="24"/>
          <w:lang w:val="en-US"/>
        </w:rPr>
        <w:t>S</w:t>
      </w:r>
      <w:r w:rsidRPr="000D0B02">
        <w:rPr>
          <w:bCs/>
          <w:color w:val="000000"/>
          <w:sz w:val="24"/>
          <w:lang w:val="uk-UA"/>
        </w:rPr>
        <w:t xml:space="preserve"> Forms). Посилання на форму буде розміщено у </w:t>
      </w:r>
      <w:r w:rsidRPr="000D0B02">
        <w:rPr>
          <w:bCs/>
          <w:color w:val="000000"/>
          <w:sz w:val="24"/>
          <w:lang w:val="en-US"/>
        </w:rPr>
        <w:t>Teams</w:t>
      </w:r>
      <w:r w:rsidRPr="000D0B02">
        <w:rPr>
          <w:bCs/>
          <w:color w:val="000000"/>
          <w:sz w:val="24"/>
          <w:lang w:val="uk-UA"/>
        </w:rPr>
        <w:t xml:space="preserve"> курсу. Заповнення анкет є важливою складовою вашої навчальної активності, що дозволить оцінити </w:t>
      </w:r>
      <w:r w:rsidRPr="000D0B02">
        <w:rPr>
          <w:color w:val="000000"/>
          <w:sz w:val="24"/>
          <w:lang w:val="uk-UA"/>
        </w:rPr>
        <w:t xml:space="preserve">дієвість застосованих методів викладання та врахувати ваші пропозиції стосовно покращення змісту навчальної дисципліни. </w:t>
      </w:r>
    </w:p>
    <w:p w14:paraId="4800865A" w14:textId="77777777" w:rsidR="00434EA8" w:rsidRPr="000D0B02" w:rsidRDefault="00434EA8" w:rsidP="00434EA8">
      <w:pPr>
        <w:widowControl w:val="0"/>
        <w:ind w:right="-2" w:firstLine="709"/>
        <w:jc w:val="both"/>
        <w:rPr>
          <w:b/>
          <w:color w:val="000000"/>
          <w:sz w:val="24"/>
          <w:lang w:val="uk-UA"/>
        </w:rPr>
      </w:pPr>
    </w:p>
    <w:p w14:paraId="572EF8B2" w14:textId="77777777" w:rsidR="00434EA8" w:rsidRPr="000D0B02" w:rsidRDefault="00434EA8" w:rsidP="00530C44">
      <w:pPr>
        <w:widowControl w:val="0"/>
        <w:ind w:right="-2"/>
        <w:jc w:val="center"/>
        <w:rPr>
          <w:b/>
          <w:color w:val="000000"/>
          <w:sz w:val="24"/>
          <w:lang w:val="uk-UA"/>
        </w:rPr>
      </w:pPr>
      <w:bookmarkStart w:id="0" w:name="_Hlk44418868"/>
      <w:r w:rsidRPr="000D0B02">
        <w:rPr>
          <w:b/>
          <w:color w:val="000000"/>
          <w:sz w:val="24"/>
          <w:lang w:val="uk-UA"/>
        </w:rPr>
        <w:t>8. Рекомендовані джерела інформації</w:t>
      </w:r>
      <w:bookmarkEnd w:id="0"/>
    </w:p>
    <w:p w14:paraId="4007A1E0" w14:textId="77777777" w:rsidR="0073477B" w:rsidRDefault="0073477B" w:rsidP="00530C44">
      <w:pPr>
        <w:shd w:val="clear" w:color="auto" w:fill="FFFFFF"/>
        <w:jc w:val="center"/>
        <w:rPr>
          <w:b/>
          <w:color w:val="000000"/>
          <w:spacing w:val="-6"/>
          <w:sz w:val="24"/>
          <w:lang w:val="uk-UA"/>
        </w:rPr>
      </w:pPr>
    </w:p>
    <w:p w14:paraId="736ECE77" w14:textId="77777777" w:rsidR="005E06A5" w:rsidRPr="004244BD" w:rsidRDefault="005E06A5" w:rsidP="005E06A5">
      <w:pPr>
        <w:shd w:val="clear" w:color="auto" w:fill="FFFFFF"/>
        <w:jc w:val="center"/>
        <w:rPr>
          <w:b/>
          <w:color w:val="000000"/>
          <w:spacing w:val="-6"/>
          <w:szCs w:val="22"/>
          <w:lang w:val="uk-UA"/>
        </w:rPr>
      </w:pPr>
      <w:r w:rsidRPr="004244BD">
        <w:rPr>
          <w:b/>
          <w:color w:val="000000"/>
          <w:spacing w:val="-6"/>
          <w:szCs w:val="22"/>
          <w:lang w:val="uk-UA"/>
        </w:rPr>
        <w:t>Основні</w:t>
      </w:r>
    </w:p>
    <w:p w14:paraId="7CF3AC2E"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Війкман</w:t>
      </w:r>
      <w:proofErr w:type="spellEnd"/>
      <w:r w:rsidRPr="007748AE">
        <w:rPr>
          <w:color w:val="000000"/>
          <w:spacing w:val="-4"/>
          <w:szCs w:val="28"/>
        </w:rPr>
        <w:t xml:space="preserve"> A, </w:t>
      </w:r>
      <w:proofErr w:type="spellStart"/>
      <w:r w:rsidRPr="007748AE">
        <w:rPr>
          <w:color w:val="000000"/>
          <w:spacing w:val="-4"/>
          <w:szCs w:val="28"/>
        </w:rPr>
        <w:t>Сконберг</w:t>
      </w:r>
      <w:proofErr w:type="spellEnd"/>
      <w:r w:rsidRPr="007748AE">
        <w:rPr>
          <w:color w:val="000000"/>
          <w:spacing w:val="-4"/>
          <w:szCs w:val="28"/>
        </w:rPr>
        <w:t xml:space="preserve"> К.  Циркулярна економіка та переваги для суспільства URL: http://www.clubofrome.org.ua/wp-content/uploads/2017/08/The-Circular-Economy-CoR_UA-2.pdf.</w:t>
      </w:r>
    </w:p>
    <w:p w14:paraId="2B2151C8"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r w:rsidRPr="007748AE">
        <w:rPr>
          <w:color w:val="000000"/>
          <w:spacing w:val="-4"/>
          <w:szCs w:val="28"/>
        </w:rPr>
        <w:lastRenderedPageBreak/>
        <w:t>Сергієнко Л.В. Впровадження циркулярної економіки в Україні: державно-управлінський аспект”, автореферат докторської дисертації. Житомир: Житомирський державний технологічний університет. 2017</w:t>
      </w:r>
    </w:p>
    <w:p w14:paraId="384B1CE1"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Шімаі</w:t>
      </w:r>
      <w:proofErr w:type="spellEnd"/>
      <w:r w:rsidRPr="007748AE">
        <w:rPr>
          <w:color w:val="000000"/>
          <w:spacing w:val="-4"/>
          <w:szCs w:val="28"/>
        </w:rPr>
        <w:t xml:space="preserve"> М. Вибоїстими шляхами "втраченого десятиліття". Економіка і прогнозування. 2013. № 3. С. 7-20. Режим доступу: http://nbuv.gov.ua/UJRN/econprog_2013_3_3</w:t>
      </w:r>
    </w:p>
    <w:p w14:paraId="349FB88F"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Sitaraman</w:t>
      </w:r>
      <w:proofErr w:type="spellEnd"/>
      <w:r w:rsidRPr="007748AE">
        <w:rPr>
          <w:color w:val="000000"/>
          <w:spacing w:val="-4"/>
          <w:szCs w:val="28"/>
        </w:rPr>
        <w:t xml:space="preserve">, M. </w:t>
      </w:r>
      <w:proofErr w:type="spellStart"/>
      <w:r w:rsidRPr="007748AE">
        <w:rPr>
          <w:color w:val="000000"/>
          <w:spacing w:val="-4"/>
          <w:szCs w:val="28"/>
        </w:rPr>
        <w:t>Amsterdam</w:t>
      </w:r>
      <w:proofErr w:type="spellEnd"/>
      <w:r w:rsidRPr="007748AE">
        <w:rPr>
          <w:color w:val="000000"/>
          <w:spacing w:val="-4"/>
          <w:szCs w:val="28"/>
        </w:rPr>
        <w:t xml:space="preserve"> — </w:t>
      </w:r>
      <w:proofErr w:type="spellStart"/>
      <w:r w:rsidRPr="007748AE">
        <w:rPr>
          <w:color w:val="000000"/>
          <w:spacing w:val="-4"/>
          <w:szCs w:val="28"/>
        </w:rPr>
        <w:t>showcase</w:t>
      </w:r>
      <w:proofErr w:type="spellEnd"/>
      <w:r w:rsidRPr="007748AE">
        <w:rPr>
          <w:color w:val="000000"/>
          <w:spacing w:val="-4"/>
          <w:szCs w:val="28"/>
        </w:rPr>
        <w:t xml:space="preserve"> </w:t>
      </w:r>
      <w:proofErr w:type="spellStart"/>
      <w:r w:rsidRPr="007748AE">
        <w:rPr>
          <w:color w:val="000000"/>
          <w:spacing w:val="-4"/>
          <w:szCs w:val="28"/>
        </w:rPr>
        <w:t>of</w:t>
      </w:r>
      <w:proofErr w:type="spellEnd"/>
      <w:r w:rsidRPr="007748AE">
        <w:rPr>
          <w:color w:val="000000"/>
          <w:spacing w:val="-4"/>
          <w:szCs w:val="28"/>
        </w:rPr>
        <w:t xml:space="preserve"> </w:t>
      </w:r>
      <w:proofErr w:type="spellStart"/>
      <w:r w:rsidRPr="007748AE">
        <w:rPr>
          <w:color w:val="000000"/>
          <w:spacing w:val="-4"/>
          <w:szCs w:val="28"/>
        </w:rPr>
        <w:t>circular</w:t>
      </w:r>
      <w:proofErr w:type="spellEnd"/>
      <w:r w:rsidRPr="007748AE">
        <w:rPr>
          <w:color w:val="000000"/>
          <w:spacing w:val="-4"/>
          <w:szCs w:val="28"/>
        </w:rPr>
        <w:t xml:space="preserve"> </w:t>
      </w:r>
      <w:proofErr w:type="spellStart"/>
      <w:r w:rsidRPr="007748AE">
        <w:rPr>
          <w:color w:val="000000"/>
          <w:spacing w:val="-4"/>
          <w:szCs w:val="28"/>
        </w:rPr>
        <w:t>economy</w:t>
      </w:r>
      <w:proofErr w:type="spellEnd"/>
      <w:r w:rsidRPr="007748AE">
        <w:rPr>
          <w:color w:val="000000"/>
          <w:spacing w:val="-4"/>
          <w:szCs w:val="28"/>
        </w:rPr>
        <w:t>.  2016. URL: http://ua.euronews.com/ 2016/01/25/</w:t>
      </w:r>
      <w:proofErr w:type="spellStart"/>
      <w:r w:rsidRPr="007748AE">
        <w:rPr>
          <w:color w:val="000000"/>
          <w:spacing w:val="-4"/>
          <w:szCs w:val="28"/>
        </w:rPr>
        <w:t>cradle$to$cradle$powering$europe$s$circular</w:t>
      </w:r>
      <w:proofErr w:type="spellEnd"/>
      <w:r w:rsidRPr="007748AE">
        <w:rPr>
          <w:color w:val="000000"/>
          <w:spacing w:val="-4"/>
          <w:szCs w:val="28"/>
        </w:rPr>
        <w:t xml:space="preserve">$ </w:t>
      </w:r>
      <w:proofErr w:type="spellStart"/>
      <w:r w:rsidRPr="007748AE">
        <w:rPr>
          <w:color w:val="000000"/>
          <w:spacing w:val="-4"/>
          <w:szCs w:val="28"/>
        </w:rPr>
        <w:t>economy</w:t>
      </w:r>
      <w:proofErr w:type="spellEnd"/>
      <w:r w:rsidRPr="007748AE">
        <w:rPr>
          <w:color w:val="000000"/>
          <w:spacing w:val="-4"/>
          <w:szCs w:val="28"/>
        </w:rPr>
        <w:t>.</w:t>
      </w:r>
    </w:p>
    <w:p w14:paraId="6E78111A"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Circular</w:t>
      </w:r>
      <w:proofErr w:type="spellEnd"/>
      <w:r w:rsidRPr="007748AE">
        <w:rPr>
          <w:color w:val="000000"/>
          <w:spacing w:val="-4"/>
          <w:szCs w:val="28"/>
        </w:rPr>
        <w:t xml:space="preserve"> </w:t>
      </w:r>
      <w:proofErr w:type="spellStart"/>
      <w:r w:rsidRPr="007748AE">
        <w:rPr>
          <w:color w:val="000000"/>
          <w:spacing w:val="-4"/>
          <w:szCs w:val="28"/>
        </w:rPr>
        <w:t>Economy</w:t>
      </w:r>
      <w:proofErr w:type="spellEnd"/>
      <w:r w:rsidRPr="007748AE">
        <w:rPr>
          <w:color w:val="000000"/>
          <w:spacing w:val="-4"/>
          <w:szCs w:val="28"/>
        </w:rPr>
        <w:t xml:space="preserve">: </w:t>
      </w:r>
      <w:proofErr w:type="spellStart"/>
      <w:r w:rsidRPr="007748AE">
        <w:rPr>
          <w:color w:val="000000"/>
          <w:spacing w:val="-4"/>
          <w:szCs w:val="28"/>
        </w:rPr>
        <w:t>New</w:t>
      </w:r>
      <w:proofErr w:type="spellEnd"/>
      <w:r w:rsidRPr="007748AE">
        <w:rPr>
          <w:color w:val="000000"/>
          <w:spacing w:val="-4"/>
          <w:szCs w:val="28"/>
        </w:rPr>
        <w:t xml:space="preserve"> </w:t>
      </w:r>
      <w:proofErr w:type="spellStart"/>
      <w:r w:rsidRPr="007748AE">
        <w:rPr>
          <w:color w:val="000000"/>
          <w:spacing w:val="-4"/>
          <w:szCs w:val="28"/>
        </w:rPr>
        <w:t>rules</w:t>
      </w:r>
      <w:proofErr w:type="spellEnd"/>
      <w:r w:rsidRPr="007748AE">
        <w:rPr>
          <w:color w:val="000000"/>
          <w:spacing w:val="-4"/>
          <w:szCs w:val="28"/>
        </w:rPr>
        <w:t xml:space="preserve"> </w:t>
      </w:r>
      <w:proofErr w:type="spellStart"/>
      <w:r w:rsidRPr="007748AE">
        <w:rPr>
          <w:color w:val="000000"/>
          <w:spacing w:val="-4"/>
          <w:szCs w:val="28"/>
        </w:rPr>
        <w:t>will</w:t>
      </w:r>
      <w:proofErr w:type="spellEnd"/>
      <w:r w:rsidRPr="007748AE">
        <w:rPr>
          <w:color w:val="000000"/>
          <w:spacing w:val="-4"/>
          <w:szCs w:val="28"/>
        </w:rPr>
        <w:t xml:space="preserve"> </w:t>
      </w:r>
      <w:proofErr w:type="spellStart"/>
      <w:r w:rsidRPr="007748AE">
        <w:rPr>
          <w:color w:val="000000"/>
          <w:spacing w:val="-4"/>
          <w:szCs w:val="28"/>
        </w:rPr>
        <w:t>make</w:t>
      </w:r>
      <w:proofErr w:type="spellEnd"/>
      <w:r w:rsidRPr="007748AE">
        <w:rPr>
          <w:color w:val="000000"/>
          <w:spacing w:val="-4"/>
          <w:szCs w:val="28"/>
        </w:rPr>
        <w:t xml:space="preserve"> EU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global</w:t>
      </w:r>
      <w:proofErr w:type="spellEnd"/>
      <w:r w:rsidRPr="007748AE">
        <w:rPr>
          <w:color w:val="000000"/>
          <w:spacing w:val="-4"/>
          <w:szCs w:val="28"/>
        </w:rPr>
        <w:t xml:space="preserve"> </w:t>
      </w:r>
      <w:proofErr w:type="spellStart"/>
      <w:r w:rsidRPr="007748AE">
        <w:rPr>
          <w:color w:val="000000"/>
          <w:spacing w:val="-4"/>
          <w:szCs w:val="28"/>
        </w:rPr>
        <w:t>front-runner</w:t>
      </w:r>
      <w:proofErr w:type="spellEnd"/>
      <w:r w:rsidRPr="007748AE">
        <w:rPr>
          <w:color w:val="000000"/>
          <w:spacing w:val="-4"/>
          <w:szCs w:val="28"/>
        </w:rPr>
        <w:t xml:space="preserve"> </w:t>
      </w:r>
      <w:proofErr w:type="spellStart"/>
      <w:r w:rsidRPr="007748AE">
        <w:rPr>
          <w:color w:val="000000"/>
          <w:spacing w:val="-4"/>
          <w:szCs w:val="28"/>
        </w:rPr>
        <w:t>in</w:t>
      </w:r>
      <w:proofErr w:type="spellEnd"/>
      <w:r w:rsidRPr="007748AE">
        <w:rPr>
          <w:color w:val="000000"/>
          <w:spacing w:val="-4"/>
          <w:szCs w:val="28"/>
        </w:rPr>
        <w:t xml:space="preserve"> </w:t>
      </w:r>
      <w:proofErr w:type="spellStart"/>
      <w:r w:rsidRPr="007748AE">
        <w:rPr>
          <w:color w:val="000000"/>
          <w:spacing w:val="-4"/>
          <w:szCs w:val="28"/>
        </w:rPr>
        <w:t>waste</w:t>
      </w:r>
      <w:proofErr w:type="spellEnd"/>
      <w:r w:rsidRPr="007748AE">
        <w:rPr>
          <w:color w:val="000000"/>
          <w:spacing w:val="-4"/>
          <w:szCs w:val="28"/>
        </w:rPr>
        <w:t xml:space="preserve"> </w:t>
      </w:r>
      <w:proofErr w:type="spellStart"/>
      <w:r w:rsidRPr="007748AE">
        <w:rPr>
          <w:color w:val="000000"/>
          <w:spacing w:val="-4"/>
          <w:szCs w:val="28"/>
        </w:rPr>
        <w:t>management</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recycling</w:t>
      </w:r>
      <w:proofErr w:type="spellEnd"/>
      <w:r w:rsidRPr="007748AE">
        <w:rPr>
          <w:color w:val="000000"/>
          <w:spacing w:val="-4"/>
          <w:szCs w:val="28"/>
        </w:rPr>
        <w:t xml:space="preserve">, </w:t>
      </w:r>
      <w:proofErr w:type="spellStart"/>
      <w:r w:rsidRPr="007748AE">
        <w:rPr>
          <w:color w:val="000000"/>
          <w:spacing w:val="-4"/>
          <w:szCs w:val="28"/>
        </w:rPr>
        <w:t>European</w:t>
      </w:r>
      <w:proofErr w:type="spellEnd"/>
      <w:r w:rsidRPr="007748AE">
        <w:rPr>
          <w:color w:val="000000"/>
          <w:spacing w:val="-4"/>
          <w:szCs w:val="28"/>
        </w:rPr>
        <w:t xml:space="preserve"> </w:t>
      </w:r>
      <w:proofErr w:type="spellStart"/>
      <w:r w:rsidRPr="007748AE">
        <w:rPr>
          <w:color w:val="000000"/>
          <w:spacing w:val="-4"/>
          <w:szCs w:val="28"/>
        </w:rPr>
        <w:t>Commission</w:t>
      </w:r>
      <w:proofErr w:type="spellEnd"/>
      <w:r w:rsidRPr="007748AE">
        <w:rPr>
          <w:color w:val="000000"/>
          <w:spacing w:val="-4"/>
          <w:szCs w:val="28"/>
        </w:rPr>
        <w:t xml:space="preserve">. </w:t>
      </w:r>
      <w:proofErr w:type="spellStart"/>
      <w:r w:rsidRPr="007748AE">
        <w:rPr>
          <w:color w:val="000000"/>
          <w:spacing w:val="-4"/>
          <w:szCs w:val="28"/>
        </w:rPr>
        <w:t>Press</w:t>
      </w:r>
      <w:proofErr w:type="spellEnd"/>
      <w:r w:rsidRPr="007748AE">
        <w:rPr>
          <w:color w:val="000000"/>
          <w:spacing w:val="-4"/>
          <w:szCs w:val="28"/>
        </w:rPr>
        <w:t xml:space="preserve"> </w:t>
      </w:r>
      <w:proofErr w:type="spellStart"/>
      <w:r w:rsidRPr="007748AE">
        <w:rPr>
          <w:color w:val="000000"/>
          <w:spacing w:val="-4"/>
          <w:szCs w:val="28"/>
        </w:rPr>
        <w:t>release</w:t>
      </w:r>
      <w:proofErr w:type="spellEnd"/>
      <w:r w:rsidRPr="007748AE">
        <w:rPr>
          <w:color w:val="000000"/>
          <w:spacing w:val="-4"/>
          <w:szCs w:val="28"/>
        </w:rPr>
        <w:t xml:space="preserve">. 2018. URL: http://europa.eu/rapid/press-release_IP-18-3846_en.htm </w:t>
      </w:r>
    </w:p>
    <w:p w14:paraId="0F34F368"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r w:rsidRPr="007748AE">
        <w:rPr>
          <w:color w:val="000000"/>
          <w:spacing w:val="-4"/>
          <w:szCs w:val="28"/>
        </w:rPr>
        <w:t xml:space="preserve">A </w:t>
      </w:r>
      <w:proofErr w:type="spellStart"/>
      <w:r w:rsidRPr="007748AE">
        <w:rPr>
          <w:color w:val="000000"/>
          <w:spacing w:val="-4"/>
          <w:szCs w:val="28"/>
        </w:rPr>
        <w:t>hybrid</w:t>
      </w:r>
      <w:proofErr w:type="spellEnd"/>
      <w:r w:rsidRPr="007748AE">
        <w:rPr>
          <w:color w:val="000000"/>
          <w:spacing w:val="-4"/>
          <w:szCs w:val="28"/>
        </w:rPr>
        <w:t xml:space="preserve"> </w:t>
      </w:r>
      <w:proofErr w:type="spellStart"/>
      <w:r w:rsidRPr="007748AE">
        <w:rPr>
          <w:color w:val="000000"/>
          <w:spacing w:val="-4"/>
          <w:szCs w:val="28"/>
        </w:rPr>
        <w:t>model</w:t>
      </w:r>
      <w:proofErr w:type="spellEnd"/>
      <w:r w:rsidRPr="007748AE">
        <w:rPr>
          <w:color w:val="000000"/>
          <w:spacing w:val="-4"/>
          <w:szCs w:val="28"/>
        </w:rPr>
        <w:t xml:space="preserve"> </w:t>
      </w:r>
      <w:proofErr w:type="spellStart"/>
      <w:r w:rsidRPr="007748AE">
        <w:rPr>
          <w:color w:val="000000"/>
          <w:spacing w:val="-4"/>
          <w:szCs w:val="28"/>
        </w:rPr>
        <w:t>for</w:t>
      </w:r>
      <w:proofErr w:type="spellEnd"/>
      <w:r w:rsidRPr="007748AE">
        <w:rPr>
          <w:color w:val="000000"/>
          <w:spacing w:val="-4"/>
          <w:szCs w:val="28"/>
        </w:rPr>
        <w:t xml:space="preserve"> </w:t>
      </w:r>
      <w:proofErr w:type="spellStart"/>
      <w:r w:rsidRPr="007748AE">
        <w:rPr>
          <w:color w:val="000000"/>
          <w:spacing w:val="-4"/>
          <w:szCs w:val="28"/>
        </w:rPr>
        <w:t>sustainable</w:t>
      </w:r>
      <w:proofErr w:type="spellEnd"/>
      <w:r w:rsidRPr="007748AE">
        <w:rPr>
          <w:color w:val="000000"/>
          <w:spacing w:val="-4"/>
          <w:szCs w:val="28"/>
        </w:rPr>
        <w:t xml:space="preserve"> </w:t>
      </w:r>
      <w:proofErr w:type="spellStart"/>
      <w:r w:rsidRPr="007748AE">
        <w:rPr>
          <w:color w:val="000000"/>
          <w:spacing w:val="-4"/>
          <w:szCs w:val="28"/>
        </w:rPr>
        <w:t>urban</w:t>
      </w:r>
      <w:proofErr w:type="spellEnd"/>
      <w:r w:rsidRPr="007748AE">
        <w:rPr>
          <w:color w:val="000000"/>
          <w:spacing w:val="-4"/>
          <w:szCs w:val="28"/>
        </w:rPr>
        <w:t xml:space="preserve"> </w:t>
      </w:r>
      <w:proofErr w:type="spellStart"/>
      <w:r w:rsidRPr="007748AE">
        <w:rPr>
          <w:color w:val="000000"/>
          <w:spacing w:val="-4"/>
          <w:szCs w:val="28"/>
        </w:rPr>
        <w:t>metabolism</w:t>
      </w:r>
      <w:proofErr w:type="spellEnd"/>
      <w:r w:rsidRPr="007748AE">
        <w:rPr>
          <w:color w:val="000000"/>
          <w:spacing w:val="-4"/>
          <w:szCs w:val="28"/>
        </w:rPr>
        <w:t xml:space="preserve"> </w:t>
      </w:r>
      <w:proofErr w:type="spellStart"/>
      <w:r w:rsidRPr="007748AE">
        <w:rPr>
          <w:color w:val="000000"/>
          <w:spacing w:val="-4"/>
          <w:szCs w:val="28"/>
        </w:rPr>
        <w:t>in</w:t>
      </w:r>
      <w:proofErr w:type="spellEnd"/>
      <w:r w:rsidRPr="007748AE">
        <w:rPr>
          <w:color w:val="000000"/>
          <w:spacing w:val="-4"/>
          <w:szCs w:val="28"/>
        </w:rPr>
        <w:t xml:space="preserve"> </w:t>
      </w:r>
      <w:proofErr w:type="spellStart"/>
      <w:r w:rsidRPr="007748AE">
        <w:rPr>
          <w:color w:val="000000"/>
          <w:spacing w:val="-4"/>
          <w:szCs w:val="28"/>
        </w:rPr>
        <w:t>metropolitan</w:t>
      </w:r>
      <w:proofErr w:type="spellEnd"/>
      <w:r w:rsidRPr="007748AE">
        <w:rPr>
          <w:color w:val="000000"/>
          <w:spacing w:val="-4"/>
          <w:szCs w:val="28"/>
        </w:rPr>
        <w:t xml:space="preserve"> </w:t>
      </w:r>
      <w:proofErr w:type="spellStart"/>
      <w:r w:rsidRPr="007748AE">
        <w:rPr>
          <w:color w:val="000000"/>
          <w:spacing w:val="-4"/>
          <w:szCs w:val="28"/>
        </w:rPr>
        <w:t>communities</w:t>
      </w:r>
      <w:proofErr w:type="spellEnd"/>
      <w:r w:rsidRPr="007748AE">
        <w:rPr>
          <w:color w:val="000000"/>
          <w:spacing w:val="-4"/>
          <w:szCs w:val="28"/>
        </w:rPr>
        <w:t>. URL: https://www.researchgate.net/publication/336315089_A_hybrid_model_for_sustainable_urban_metabolism_in_metropolitan_communities</w:t>
      </w:r>
    </w:p>
    <w:p w14:paraId="7D6A91E7"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Ekström</w:t>
      </w:r>
      <w:proofErr w:type="spellEnd"/>
      <w:r w:rsidRPr="007748AE">
        <w:rPr>
          <w:color w:val="000000"/>
          <w:spacing w:val="-4"/>
          <w:szCs w:val="28"/>
        </w:rPr>
        <w:t xml:space="preserve">, K.M. &amp; </w:t>
      </w:r>
      <w:proofErr w:type="spellStart"/>
      <w:r w:rsidRPr="007748AE">
        <w:rPr>
          <w:color w:val="000000"/>
          <w:spacing w:val="-4"/>
          <w:szCs w:val="28"/>
        </w:rPr>
        <w:t>Salomonson</w:t>
      </w:r>
      <w:proofErr w:type="spellEnd"/>
      <w:r w:rsidRPr="007748AE">
        <w:rPr>
          <w:color w:val="000000"/>
          <w:spacing w:val="-4"/>
          <w:szCs w:val="28"/>
        </w:rPr>
        <w:t xml:space="preserve">, N. </w:t>
      </w:r>
      <w:proofErr w:type="spellStart"/>
      <w:r w:rsidRPr="007748AE">
        <w:rPr>
          <w:color w:val="000000"/>
          <w:spacing w:val="-4"/>
          <w:szCs w:val="28"/>
        </w:rPr>
        <w:t>Reuse</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Recycling</w:t>
      </w:r>
      <w:proofErr w:type="spellEnd"/>
      <w:r w:rsidRPr="007748AE">
        <w:rPr>
          <w:color w:val="000000"/>
          <w:spacing w:val="-4"/>
          <w:szCs w:val="28"/>
        </w:rPr>
        <w:t xml:space="preserve"> </w:t>
      </w:r>
      <w:proofErr w:type="spellStart"/>
      <w:r w:rsidRPr="007748AE">
        <w:rPr>
          <w:color w:val="000000"/>
          <w:spacing w:val="-4"/>
          <w:szCs w:val="28"/>
        </w:rPr>
        <w:t>of</w:t>
      </w:r>
      <w:proofErr w:type="spellEnd"/>
      <w:r w:rsidRPr="007748AE">
        <w:rPr>
          <w:color w:val="000000"/>
          <w:spacing w:val="-4"/>
          <w:szCs w:val="28"/>
        </w:rPr>
        <w:t xml:space="preserve"> </w:t>
      </w:r>
      <w:proofErr w:type="spellStart"/>
      <w:r w:rsidRPr="007748AE">
        <w:rPr>
          <w:color w:val="000000"/>
          <w:spacing w:val="-4"/>
          <w:szCs w:val="28"/>
        </w:rPr>
        <w:t>Clothing</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Textiles</w:t>
      </w:r>
      <w:proofErr w:type="spellEnd"/>
      <w:r w:rsidRPr="007748AE">
        <w:rPr>
          <w:color w:val="000000"/>
          <w:spacing w:val="-4"/>
          <w:szCs w:val="28"/>
        </w:rPr>
        <w:t xml:space="preserve">–A </w:t>
      </w:r>
      <w:proofErr w:type="spellStart"/>
      <w:r w:rsidRPr="007748AE">
        <w:rPr>
          <w:color w:val="000000"/>
          <w:spacing w:val="-4"/>
          <w:szCs w:val="28"/>
        </w:rPr>
        <w:t>Network</w:t>
      </w:r>
      <w:proofErr w:type="spellEnd"/>
      <w:r w:rsidRPr="007748AE">
        <w:rPr>
          <w:color w:val="000000"/>
          <w:spacing w:val="-4"/>
          <w:szCs w:val="28"/>
        </w:rPr>
        <w:t xml:space="preserve"> </w:t>
      </w:r>
      <w:proofErr w:type="spellStart"/>
      <w:r w:rsidRPr="007748AE">
        <w:rPr>
          <w:color w:val="000000"/>
          <w:spacing w:val="-4"/>
          <w:szCs w:val="28"/>
        </w:rPr>
        <w:t>Approach</w:t>
      </w:r>
      <w:proofErr w:type="spellEnd"/>
      <w:r w:rsidRPr="007748AE">
        <w:rPr>
          <w:color w:val="000000"/>
          <w:spacing w:val="-4"/>
          <w:szCs w:val="28"/>
        </w:rPr>
        <w:t xml:space="preserve">.  </w:t>
      </w:r>
      <w:proofErr w:type="spellStart"/>
      <w:r w:rsidRPr="007748AE">
        <w:rPr>
          <w:color w:val="000000"/>
          <w:spacing w:val="-4"/>
          <w:szCs w:val="28"/>
        </w:rPr>
        <w:t>Journal</w:t>
      </w:r>
      <w:proofErr w:type="spellEnd"/>
      <w:r w:rsidRPr="007748AE">
        <w:rPr>
          <w:color w:val="000000"/>
          <w:spacing w:val="-4"/>
          <w:szCs w:val="28"/>
        </w:rPr>
        <w:t xml:space="preserve"> of </w:t>
      </w:r>
      <w:proofErr w:type="spellStart"/>
      <w:r w:rsidRPr="007748AE">
        <w:rPr>
          <w:color w:val="000000"/>
          <w:spacing w:val="-4"/>
          <w:szCs w:val="28"/>
        </w:rPr>
        <w:t>Macromarketing</w:t>
      </w:r>
      <w:proofErr w:type="spellEnd"/>
      <w:r w:rsidRPr="007748AE">
        <w:rPr>
          <w:color w:val="000000"/>
          <w:spacing w:val="-4"/>
          <w:szCs w:val="28"/>
        </w:rPr>
        <w:t xml:space="preserve">. 2014. </w:t>
      </w:r>
      <w:proofErr w:type="spellStart"/>
      <w:r w:rsidRPr="007748AE">
        <w:rPr>
          <w:color w:val="000000"/>
          <w:spacing w:val="-4"/>
          <w:szCs w:val="28"/>
        </w:rPr>
        <w:t>vol</w:t>
      </w:r>
      <w:proofErr w:type="spellEnd"/>
      <w:r w:rsidRPr="007748AE">
        <w:rPr>
          <w:color w:val="000000"/>
          <w:spacing w:val="-4"/>
          <w:szCs w:val="28"/>
        </w:rPr>
        <w:t xml:space="preserve">. 34. </w:t>
      </w:r>
      <w:proofErr w:type="spellStart"/>
      <w:r w:rsidRPr="007748AE">
        <w:rPr>
          <w:color w:val="000000"/>
          <w:spacing w:val="-4"/>
          <w:szCs w:val="28"/>
        </w:rPr>
        <w:t>no</w:t>
      </w:r>
      <w:proofErr w:type="spellEnd"/>
      <w:r w:rsidRPr="007748AE">
        <w:rPr>
          <w:color w:val="000000"/>
          <w:spacing w:val="-4"/>
          <w:szCs w:val="28"/>
        </w:rPr>
        <w:t xml:space="preserve">. 3. </w:t>
      </w:r>
      <w:proofErr w:type="spellStart"/>
      <w:r w:rsidRPr="007748AE">
        <w:rPr>
          <w:color w:val="000000"/>
          <w:spacing w:val="-4"/>
          <w:szCs w:val="28"/>
        </w:rPr>
        <w:t>pp</w:t>
      </w:r>
      <w:proofErr w:type="spellEnd"/>
      <w:r w:rsidRPr="007748AE">
        <w:rPr>
          <w:color w:val="000000"/>
          <w:spacing w:val="-4"/>
          <w:szCs w:val="28"/>
        </w:rPr>
        <w:t xml:space="preserve">. 383-399 URL: https://www.researchgate.net/publication/270493520_Reuse_and_Recycling_of_ </w:t>
      </w:r>
      <w:proofErr w:type="spellStart"/>
      <w:r w:rsidRPr="007748AE">
        <w:rPr>
          <w:color w:val="000000"/>
          <w:spacing w:val="-4"/>
          <w:szCs w:val="28"/>
        </w:rPr>
        <w:t>Clothing_and_Textiles</w:t>
      </w:r>
      <w:proofErr w:type="spellEnd"/>
      <w:r w:rsidRPr="007748AE">
        <w:rPr>
          <w:color w:val="000000"/>
          <w:spacing w:val="-4"/>
          <w:szCs w:val="28"/>
        </w:rPr>
        <w:t>--</w:t>
      </w:r>
      <w:proofErr w:type="spellStart"/>
      <w:r w:rsidRPr="007748AE">
        <w:rPr>
          <w:color w:val="000000"/>
          <w:spacing w:val="-4"/>
          <w:szCs w:val="28"/>
        </w:rPr>
        <w:t>A_Network_Approach</w:t>
      </w:r>
      <w:proofErr w:type="spellEnd"/>
    </w:p>
    <w:p w14:paraId="7C6C42CD"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Bocken</w:t>
      </w:r>
      <w:proofErr w:type="spellEnd"/>
      <w:r w:rsidRPr="007748AE">
        <w:rPr>
          <w:color w:val="000000"/>
          <w:spacing w:val="-4"/>
          <w:szCs w:val="28"/>
        </w:rPr>
        <w:t xml:space="preserve">, N.M.P.; </w:t>
      </w:r>
      <w:proofErr w:type="spellStart"/>
      <w:r w:rsidRPr="007748AE">
        <w:rPr>
          <w:color w:val="000000"/>
          <w:spacing w:val="-4"/>
          <w:szCs w:val="28"/>
        </w:rPr>
        <w:t>Olivetti</w:t>
      </w:r>
      <w:proofErr w:type="spellEnd"/>
      <w:r w:rsidRPr="007748AE">
        <w:rPr>
          <w:color w:val="000000"/>
          <w:spacing w:val="-4"/>
          <w:szCs w:val="28"/>
        </w:rPr>
        <w:t xml:space="preserve">, E.A.; </w:t>
      </w:r>
      <w:proofErr w:type="spellStart"/>
      <w:r w:rsidRPr="007748AE">
        <w:rPr>
          <w:color w:val="000000"/>
          <w:spacing w:val="-4"/>
          <w:szCs w:val="28"/>
        </w:rPr>
        <w:t>Cullen</w:t>
      </w:r>
      <w:proofErr w:type="spellEnd"/>
      <w:r w:rsidRPr="007748AE">
        <w:rPr>
          <w:color w:val="000000"/>
          <w:spacing w:val="-4"/>
          <w:szCs w:val="28"/>
        </w:rPr>
        <w:t xml:space="preserve">, J.M.; </w:t>
      </w:r>
      <w:proofErr w:type="spellStart"/>
      <w:r w:rsidRPr="007748AE">
        <w:rPr>
          <w:color w:val="000000"/>
          <w:spacing w:val="-4"/>
          <w:szCs w:val="28"/>
        </w:rPr>
        <w:t>Potting</w:t>
      </w:r>
      <w:proofErr w:type="spellEnd"/>
      <w:r w:rsidRPr="007748AE">
        <w:rPr>
          <w:color w:val="000000"/>
          <w:spacing w:val="-4"/>
          <w:szCs w:val="28"/>
        </w:rPr>
        <w:t xml:space="preserve">, J.; </w:t>
      </w:r>
      <w:proofErr w:type="spellStart"/>
      <w:r w:rsidRPr="007748AE">
        <w:rPr>
          <w:color w:val="000000"/>
          <w:spacing w:val="-4"/>
          <w:szCs w:val="28"/>
        </w:rPr>
        <w:t>Lifset</w:t>
      </w:r>
      <w:proofErr w:type="spellEnd"/>
      <w:r w:rsidRPr="007748AE">
        <w:rPr>
          <w:color w:val="000000"/>
          <w:spacing w:val="-4"/>
          <w:szCs w:val="28"/>
        </w:rPr>
        <w:t xml:space="preserve">, R. </w:t>
      </w:r>
      <w:proofErr w:type="spellStart"/>
      <w:r w:rsidRPr="007748AE">
        <w:rPr>
          <w:color w:val="000000"/>
          <w:spacing w:val="-4"/>
          <w:szCs w:val="28"/>
        </w:rPr>
        <w:t>Taking</w:t>
      </w:r>
      <w:proofErr w:type="spellEnd"/>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Circularity</w:t>
      </w:r>
      <w:proofErr w:type="spellEnd"/>
      <w:r w:rsidRPr="007748AE">
        <w:rPr>
          <w:color w:val="000000"/>
          <w:spacing w:val="-4"/>
          <w:szCs w:val="28"/>
        </w:rPr>
        <w:t xml:space="preserve"> </w:t>
      </w:r>
      <w:proofErr w:type="spellStart"/>
      <w:r w:rsidRPr="007748AE">
        <w:rPr>
          <w:color w:val="000000"/>
          <w:spacing w:val="-4"/>
          <w:szCs w:val="28"/>
        </w:rPr>
        <w:t>to</w:t>
      </w:r>
      <w:proofErr w:type="spellEnd"/>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Next</w:t>
      </w:r>
      <w:proofErr w:type="spellEnd"/>
      <w:r w:rsidRPr="007748AE">
        <w:rPr>
          <w:color w:val="000000"/>
          <w:spacing w:val="-4"/>
          <w:szCs w:val="28"/>
        </w:rPr>
        <w:t xml:space="preserve"> </w:t>
      </w:r>
      <w:proofErr w:type="spellStart"/>
      <w:r w:rsidRPr="007748AE">
        <w:rPr>
          <w:color w:val="000000"/>
          <w:spacing w:val="-4"/>
          <w:szCs w:val="28"/>
        </w:rPr>
        <w:t>Level:A</w:t>
      </w:r>
      <w:proofErr w:type="spellEnd"/>
      <w:r w:rsidRPr="007748AE">
        <w:rPr>
          <w:color w:val="000000"/>
          <w:spacing w:val="-4"/>
          <w:szCs w:val="28"/>
        </w:rPr>
        <w:t xml:space="preserve"> </w:t>
      </w:r>
      <w:proofErr w:type="spellStart"/>
      <w:r w:rsidRPr="007748AE">
        <w:rPr>
          <w:color w:val="000000"/>
          <w:spacing w:val="-4"/>
          <w:szCs w:val="28"/>
        </w:rPr>
        <w:t>Special</w:t>
      </w:r>
      <w:proofErr w:type="spellEnd"/>
      <w:r w:rsidRPr="007748AE">
        <w:rPr>
          <w:color w:val="000000"/>
          <w:spacing w:val="-4"/>
          <w:szCs w:val="28"/>
        </w:rPr>
        <w:t xml:space="preserve"> </w:t>
      </w:r>
      <w:proofErr w:type="spellStart"/>
      <w:r w:rsidRPr="007748AE">
        <w:rPr>
          <w:color w:val="000000"/>
          <w:spacing w:val="-4"/>
          <w:szCs w:val="28"/>
        </w:rPr>
        <w:t>Issue</w:t>
      </w:r>
      <w:proofErr w:type="spellEnd"/>
      <w:r w:rsidRPr="007748AE">
        <w:rPr>
          <w:color w:val="000000"/>
          <w:spacing w:val="-4"/>
          <w:szCs w:val="28"/>
        </w:rPr>
        <w:t xml:space="preserve"> </w:t>
      </w:r>
      <w:proofErr w:type="spellStart"/>
      <w:r w:rsidRPr="007748AE">
        <w:rPr>
          <w:color w:val="000000"/>
          <w:spacing w:val="-4"/>
          <w:szCs w:val="28"/>
        </w:rPr>
        <w:t>on</w:t>
      </w:r>
      <w:proofErr w:type="spellEnd"/>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Circular</w:t>
      </w:r>
      <w:proofErr w:type="spellEnd"/>
      <w:r w:rsidRPr="007748AE">
        <w:rPr>
          <w:color w:val="000000"/>
          <w:spacing w:val="-4"/>
          <w:szCs w:val="28"/>
        </w:rPr>
        <w:t xml:space="preserve"> </w:t>
      </w:r>
      <w:proofErr w:type="spellStart"/>
      <w:r w:rsidRPr="007748AE">
        <w:rPr>
          <w:color w:val="000000"/>
          <w:spacing w:val="-4"/>
          <w:szCs w:val="28"/>
        </w:rPr>
        <w:t>Economy</w:t>
      </w:r>
      <w:proofErr w:type="spellEnd"/>
      <w:r w:rsidRPr="007748AE">
        <w:rPr>
          <w:color w:val="000000"/>
          <w:spacing w:val="-4"/>
          <w:szCs w:val="28"/>
        </w:rPr>
        <w:t xml:space="preserve">. URL: http://publications.eng.cam.ac.uk/907388/ </w:t>
      </w:r>
    </w:p>
    <w:p w14:paraId="604BA449"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Ghisellini</w:t>
      </w:r>
      <w:proofErr w:type="spellEnd"/>
      <w:r w:rsidRPr="007748AE">
        <w:rPr>
          <w:color w:val="000000"/>
          <w:spacing w:val="-4"/>
          <w:szCs w:val="28"/>
        </w:rPr>
        <w:t xml:space="preserve">, P., </w:t>
      </w:r>
      <w:proofErr w:type="spellStart"/>
      <w:r w:rsidRPr="007748AE">
        <w:rPr>
          <w:color w:val="000000"/>
          <w:spacing w:val="-4"/>
          <w:szCs w:val="28"/>
        </w:rPr>
        <w:t>Cialani</w:t>
      </w:r>
      <w:proofErr w:type="spellEnd"/>
      <w:r w:rsidRPr="007748AE">
        <w:rPr>
          <w:color w:val="000000"/>
          <w:spacing w:val="-4"/>
          <w:szCs w:val="28"/>
        </w:rPr>
        <w:t xml:space="preserve">, C., </w:t>
      </w:r>
      <w:proofErr w:type="spellStart"/>
      <w:r w:rsidRPr="007748AE">
        <w:rPr>
          <w:color w:val="000000"/>
          <w:spacing w:val="-4"/>
          <w:szCs w:val="28"/>
        </w:rPr>
        <w:t>Ulgiati</w:t>
      </w:r>
      <w:proofErr w:type="spellEnd"/>
      <w:r w:rsidRPr="007748AE">
        <w:rPr>
          <w:color w:val="000000"/>
          <w:spacing w:val="-4"/>
          <w:szCs w:val="28"/>
        </w:rPr>
        <w:t xml:space="preserve">, S. A </w:t>
      </w:r>
      <w:proofErr w:type="spellStart"/>
      <w:r w:rsidRPr="007748AE">
        <w:rPr>
          <w:color w:val="000000"/>
          <w:spacing w:val="-4"/>
          <w:szCs w:val="28"/>
        </w:rPr>
        <w:t>review</w:t>
      </w:r>
      <w:proofErr w:type="spellEnd"/>
      <w:r w:rsidRPr="007748AE">
        <w:rPr>
          <w:color w:val="000000"/>
          <w:spacing w:val="-4"/>
          <w:szCs w:val="28"/>
        </w:rPr>
        <w:t xml:space="preserve"> </w:t>
      </w:r>
      <w:proofErr w:type="spellStart"/>
      <w:r w:rsidRPr="007748AE">
        <w:rPr>
          <w:color w:val="000000"/>
          <w:spacing w:val="-4"/>
          <w:szCs w:val="28"/>
        </w:rPr>
        <w:t>on</w:t>
      </w:r>
      <w:proofErr w:type="spellEnd"/>
      <w:r w:rsidRPr="007748AE">
        <w:rPr>
          <w:color w:val="000000"/>
          <w:spacing w:val="-4"/>
          <w:szCs w:val="28"/>
        </w:rPr>
        <w:t xml:space="preserve"> </w:t>
      </w:r>
      <w:proofErr w:type="spellStart"/>
      <w:r w:rsidRPr="007748AE">
        <w:rPr>
          <w:color w:val="000000"/>
          <w:spacing w:val="-4"/>
          <w:szCs w:val="28"/>
        </w:rPr>
        <w:t>circular</w:t>
      </w:r>
      <w:proofErr w:type="spellEnd"/>
      <w:r w:rsidRPr="007748AE">
        <w:rPr>
          <w:color w:val="000000"/>
          <w:spacing w:val="-4"/>
          <w:szCs w:val="28"/>
        </w:rPr>
        <w:t xml:space="preserve"> </w:t>
      </w:r>
      <w:proofErr w:type="spellStart"/>
      <w:r w:rsidRPr="007748AE">
        <w:rPr>
          <w:color w:val="000000"/>
          <w:spacing w:val="-4"/>
          <w:szCs w:val="28"/>
        </w:rPr>
        <w:t>economy</w:t>
      </w:r>
      <w:proofErr w:type="spellEnd"/>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expected</w:t>
      </w:r>
      <w:proofErr w:type="spellEnd"/>
      <w:r w:rsidRPr="007748AE">
        <w:rPr>
          <w:color w:val="000000"/>
          <w:spacing w:val="-4"/>
          <w:szCs w:val="28"/>
        </w:rPr>
        <w:t xml:space="preserve"> </w:t>
      </w:r>
      <w:proofErr w:type="spellStart"/>
      <w:r w:rsidRPr="007748AE">
        <w:rPr>
          <w:color w:val="000000"/>
          <w:spacing w:val="-4"/>
          <w:szCs w:val="28"/>
        </w:rPr>
        <w:t>transition</w:t>
      </w:r>
      <w:proofErr w:type="spellEnd"/>
      <w:r w:rsidRPr="007748AE">
        <w:rPr>
          <w:color w:val="000000"/>
          <w:spacing w:val="-4"/>
          <w:szCs w:val="28"/>
        </w:rPr>
        <w:t xml:space="preserve"> </w:t>
      </w:r>
      <w:proofErr w:type="spellStart"/>
      <w:r w:rsidRPr="007748AE">
        <w:rPr>
          <w:color w:val="000000"/>
          <w:spacing w:val="-4"/>
          <w:szCs w:val="28"/>
        </w:rPr>
        <w:t>to</w:t>
      </w:r>
      <w:proofErr w:type="spellEnd"/>
      <w:r w:rsidRPr="007748AE">
        <w:rPr>
          <w:color w:val="000000"/>
          <w:spacing w:val="-4"/>
          <w:szCs w:val="28"/>
        </w:rPr>
        <w:t xml:space="preserve"> a </w:t>
      </w:r>
      <w:proofErr w:type="spellStart"/>
      <w:r w:rsidRPr="007748AE">
        <w:rPr>
          <w:color w:val="000000"/>
          <w:spacing w:val="-4"/>
          <w:szCs w:val="28"/>
        </w:rPr>
        <w:t>balanced</w:t>
      </w:r>
      <w:proofErr w:type="spellEnd"/>
      <w:r w:rsidRPr="007748AE">
        <w:rPr>
          <w:color w:val="000000"/>
          <w:spacing w:val="-4"/>
          <w:szCs w:val="28"/>
        </w:rPr>
        <w:t xml:space="preserve"> </w:t>
      </w:r>
      <w:proofErr w:type="spellStart"/>
      <w:r w:rsidRPr="007748AE">
        <w:rPr>
          <w:color w:val="000000"/>
          <w:spacing w:val="-4"/>
          <w:szCs w:val="28"/>
        </w:rPr>
        <w:t>interplay</w:t>
      </w:r>
      <w:proofErr w:type="spellEnd"/>
      <w:r w:rsidRPr="007748AE">
        <w:rPr>
          <w:color w:val="000000"/>
          <w:spacing w:val="-4"/>
          <w:szCs w:val="28"/>
        </w:rPr>
        <w:t xml:space="preserve"> </w:t>
      </w:r>
      <w:proofErr w:type="spellStart"/>
      <w:r w:rsidRPr="007748AE">
        <w:rPr>
          <w:color w:val="000000"/>
          <w:spacing w:val="-4"/>
          <w:szCs w:val="28"/>
        </w:rPr>
        <w:t>of</w:t>
      </w:r>
      <w:proofErr w:type="spellEnd"/>
      <w:r w:rsidRPr="007748AE">
        <w:rPr>
          <w:color w:val="000000"/>
          <w:spacing w:val="-4"/>
          <w:szCs w:val="28"/>
        </w:rPr>
        <w:t xml:space="preserve"> </w:t>
      </w:r>
      <w:proofErr w:type="spellStart"/>
      <w:r w:rsidRPr="007748AE">
        <w:rPr>
          <w:color w:val="000000"/>
          <w:spacing w:val="-4"/>
          <w:szCs w:val="28"/>
        </w:rPr>
        <w:t>environmental</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economic</w:t>
      </w:r>
      <w:proofErr w:type="spellEnd"/>
      <w:r w:rsidRPr="007748AE">
        <w:rPr>
          <w:color w:val="000000"/>
          <w:spacing w:val="-4"/>
          <w:szCs w:val="28"/>
        </w:rPr>
        <w:t xml:space="preserve"> </w:t>
      </w:r>
      <w:proofErr w:type="spellStart"/>
      <w:r w:rsidRPr="007748AE">
        <w:rPr>
          <w:color w:val="000000"/>
          <w:spacing w:val="-4"/>
          <w:szCs w:val="28"/>
        </w:rPr>
        <w:t>systems</w:t>
      </w:r>
      <w:proofErr w:type="spellEnd"/>
      <w:r w:rsidRPr="007748AE">
        <w:rPr>
          <w:color w:val="000000"/>
          <w:spacing w:val="-4"/>
          <w:szCs w:val="28"/>
        </w:rPr>
        <w:t xml:space="preserve">. </w:t>
      </w:r>
      <w:proofErr w:type="spellStart"/>
      <w:r w:rsidRPr="007748AE">
        <w:rPr>
          <w:color w:val="000000"/>
          <w:spacing w:val="-4"/>
          <w:szCs w:val="28"/>
        </w:rPr>
        <w:t>Elsevier</w:t>
      </w:r>
      <w:proofErr w:type="spellEnd"/>
      <w:r w:rsidRPr="007748AE">
        <w:rPr>
          <w:color w:val="000000"/>
          <w:spacing w:val="-4"/>
          <w:szCs w:val="28"/>
        </w:rPr>
        <w:t xml:space="preserve"> </w:t>
      </w:r>
      <w:proofErr w:type="spellStart"/>
      <w:r w:rsidRPr="007748AE">
        <w:rPr>
          <w:color w:val="000000"/>
          <w:spacing w:val="-4"/>
          <w:szCs w:val="28"/>
        </w:rPr>
        <w:t>Ltd</w:t>
      </w:r>
      <w:proofErr w:type="spellEnd"/>
      <w:r w:rsidRPr="007748AE">
        <w:rPr>
          <w:color w:val="000000"/>
          <w:spacing w:val="-4"/>
          <w:szCs w:val="28"/>
        </w:rPr>
        <w:t xml:space="preserve">. </w:t>
      </w:r>
      <w:proofErr w:type="spellStart"/>
      <w:r w:rsidRPr="007748AE">
        <w:rPr>
          <w:color w:val="000000"/>
          <w:spacing w:val="-4"/>
          <w:szCs w:val="28"/>
        </w:rPr>
        <w:t>Journal</w:t>
      </w:r>
      <w:proofErr w:type="spellEnd"/>
      <w:r w:rsidRPr="007748AE">
        <w:rPr>
          <w:color w:val="000000"/>
          <w:spacing w:val="-4"/>
          <w:szCs w:val="28"/>
        </w:rPr>
        <w:t xml:space="preserve"> of </w:t>
      </w:r>
      <w:proofErr w:type="spellStart"/>
      <w:r w:rsidRPr="007748AE">
        <w:rPr>
          <w:color w:val="000000"/>
          <w:spacing w:val="-4"/>
          <w:szCs w:val="28"/>
        </w:rPr>
        <w:t>Cleaner</w:t>
      </w:r>
      <w:proofErr w:type="spellEnd"/>
      <w:r w:rsidRPr="007748AE">
        <w:rPr>
          <w:color w:val="000000"/>
          <w:spacing w:val="-4"/>
          <w:szCs w:val="28"/>
        </w:rPr>
        <w:t xml:space="preserve"> </w:t>
      </w:r>
      <w:proofErr w:type="spellStart"/>
      <w:r w:rsidRPr="007748AE">
        <w:rPr>
          <w:color w:val="000000"/>
          <w:spacing w:val="-4"/>
          <w:szCs w:val="28"/>
        </w:rPr>
        <w:t>Production</w:t>
      </w:r>
      <w:proofErr w:type="spellEnd"/>
      <w:r w:rsidRPr="007748AE">
        <w:rPr>
          <w:color w:val="000000"/>
          <w:spacing w:val="-4"/>
          <w:szCs w:val="28"/>
        </w:rPr>
        <w:t xml:space="preserve"> S. 2016. URL: https://www.academia.edu/20541707 /</w:t>
      </w:r>
      <w:proofErr w:type="spellStart"/>
      <w:r w:rsidRPr="007748AE">
        <w:rPr>
          <w:color w:val="000000"/>
          <w:spacing w:val="-4"/>
          <w:szCs w:val="28"/>
        </w:rPr>
        <w:t>A_review_on</w:t>
      </w:r>
      <w:proofErr w:type="spellEnd"/>
      <w:r w:rsidRPr="007748AE">
        <w:rPr>
          <w:color w:val="000000"/>
          <w:spacing w:val="-4"/>
          <w:szCs w:val="28"/>
        </w:rPr>
        <w:t xml:space="preserve">_ circular_economy_the_expected_transition_to_a_balanced_interplay_of_environ </w:t>
      </w:r>
      <w:proofErr w:type="spellStart"/>
      <w:r w:rsidRPr="007748AE">
        <w:rPr>
          <w:color w:val="000000"/>
          <w:spacing w:val="-4"/>
          <w:szCs w:val="28"/>
        </w:rPr>
        <w:t>mental_and_economic_systems</w:t>
      </w:r>
      <w:proofErr w:type="spellEnd"/>
      <w:r w:rsidRPr="007748AE">
        <w:rPr>
          <w:color w:val="000000"/>
          <w:spacing w:val="-4"/>
          <w:szCs w:val="28"/>
        </w:rPr>
        <w:t xml:space="preserve"> (дата звернення: 15.10.2020).</w:t>
      </w:r>
    </w:p>
    <w:p w14:paraId="50EA816D"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Fletcher</w:t>
      </w:r>
      <w:proofErr w:type="spellEnd"/>
      <w:r w:rsidRPr="007748AE">
        <w:rPr>
          <w:color w:val="000000"/>
          <w:spacing w:val="-4"/>
          <w:szCs w:val="28"/>
        </w:rPr>
        <w:t xml:space="preserve">, K., </w:t>
      </w:r>
      <w:proofErr w:type="spellStart"/>
      <w:r w:rsidRPr="007748AE">
        <w:rPr>
          <w:color w:val="000000"/>
          <w:spacing w:val="-4"/>
          <w:szCs w:val="28"/>
        </w:rPr>
        <w:t>Sustainable</w:t>
      </w:r>
      <w:proofErr w:type="spellEnd"/>
      <w:r w:rsidRPr="007748AE">
        <w:rPr>
          <w:color w:val="000000"/>
          <w:spacing w:val="-4"/>
          <w:szCs w:val="28"/>
        </w:rPr>
        <w:t xml:space="preserve"> </w:t>
      </w:r>
      <w:proofErr w:type="spellStart"/>
      <w:r w:rsidRPr="007748AE">
        <w:rPr>
          <w:color w:val="000000"/>
          <w:spacing w:val="-4"/>
          <w:szCs w:val="28"/>
        </w:rPr>
        <w:t>fashion</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textiles</w:t>
      </w:r>
      <w:proofErr w:type="spellEnd"/>
      <w:r w:rsidRPr="007748AE">
        <w:rPr>
          <w:color w:val="000000"/>
          <w:spacing w:val="-4"/>
          <w:szCs w:val="28"/>
        </w:rPr>
        <w:t xml:space="preserve">: </w:t>
      </w:r>
      <w:proofErr w:type="spellStart"/>
      <w:r w:rsidRPr="007748AE">
        <w:rPr>
          <w:color w:val="000000"/>
          <w:spacing w:val="-4"/>
          <w:szCs w:val="28"/>
        </w:rPr>
        <w:t>design</w:t>
      </w:r>
      <w:proofErr w:type="spellEnd"/>
      <w:r w:rsidRPr="007748AE">
        <w:rPr>
          <w:color w:val="000000"/>
          <w:spacing w:val="-4"/>
          <w:szCs w:val="28"/>
        </w:rPr>
        <w:t xml:space="preserve"> </w:t>
      </w:r>
      <w:proofErr w:type="spellStart"/>
      <w:r w:rsidRPr="007748AE">
        <w:rPr>
          <w:color w:val="000000"/>
          <w:spacing w:val="-4"/>
          <w:szCs w:val="28"/>
        </w:rPr>
        <w:t>journeys</w:t>
      </w:r>
      <w:proofErr w:type="spellEnd"/>
      <w:r w:rsidRPr="007748AE">
        <w:rPr>
          <w:color w:val="000000"/>
          <w:spacing w:val="-4"/>
          <w:szCs w:val="28"/>
        </w:rPr>
        <w:t xml:space="preserve">, </w:t>
      </w:r>
      <w:proofErr w:type="spellStart"/>
      <w:r w:rsidRPr="007748AE">
        <w:rPr>
          <w:color w:val="000000"/>
          <w:spacing w:val="-4"/>
          <w:szCs w:val="28"/>
        </w:rPr>
        <w:t>Earthscan</w:t>
      </w:r>
      <w:proofErr w:type="spellEnd"/>
      <w:r w:rsidRPr="007748AE">
        <w:rPr>
          <w:color w:val="000000"/>
          <w:spacing w:val="-4"/>
          <w:szCs w:val="28"/>
        </w:rPr>
        <w:t xml:space="preserve"> </w:t>
      </w:r>
      <w:proofErr w:type="spellStart"/>
      <w:r w:rsidRPr="007748AE">
        <w:rPr>
          <w:color w:val="000000"/>
          <w:spacing w:val="-4"/>
          <w:szCs w:val="28"/>
        </w:rPr>
        <w:t>from</w:t>
      </w:r>
      <w:proofErr w:type="spellEnd"/>
      <w:r w:rsidRPr="007748AE">
        <w:rPr>
          <w:color w:val="000000"/>
          <w:spacing w:val="-4"/>
          <w:szCs w:val="28"/>
        </w:rPr>
        <w:t xml:space="preserve"> </w:t>
      </w:r>
      <w:proofErr w:type="spellStart"/>
      <w:r w:rsidRPr="007748AE">
        <w:rPr>
          <w:color w:val="000000"/>
          <w:spacing w:val="-4"/>
          <w:szCs w:val="28"/>
        </w:rPr>
        <w:t>Routledge</w:t>
      </w:r>
      <w:proofErr w:type="spellEnd"/>
      <w:r w:rsidRPr="007748AE">
        <w:rPr>
          <w:color w:val="000000"/>
          <w:spacing w:val="-4"/>
          <w:szCs w:val="28"/>
        </w:rPr>
        <w:t>/</w:t>
      </w:r>
      <w:proofErr w:type="spellStart"/>
      <w:r w:rsidRPr="007748AE">
        <w:rPr>
          <w:color w:val="000000"/>
          <w:spacing w:val="-4"/>
          <w:szCs w:val="28"/>
        </w:rPr>
        <w:t>Taylor</w:t>
      </w:r>
      <w:proofErr w:type="spellEnd"/>
      <w:r w:rsidRPr="007748AE">
        <w:rPr>
          <w:color w:val="000000"/>
          <w:spacing w:val="-4"/>
          <w:szCs w:val="28"/>
        </w:rPr>
        <w:t xml:space="preserve"> &amp; </w:t>
      </w:r>
      <w:proofErr w:type="spellStart"/>
      <w:r w:rsidRPr="007748AE">
        <w:rPr>
          <w:color w:val="000000"/>
          <w:spacing w:val="-4"/>
          <w:szCs w:val="28"/>
        </w:rPr>
        <w:t>Francis</w:t>
      </w:r>
      <w:proofErr w:type="spellEnd"/>
      <w:r w:rsidRPr="007748AE">
        <w:rPr>
          <w:color w:val="000000"/>
          <w:spacing w:val="-4"/>
          <w:szCs w:val="28"/>
        </w:rPr>
        <w:t xml:space="preserve"> </w:t>
      </w:r>
      <w:proofErr w:type="spellStart"/>
      <w:r w:rsidRPr="007748AE">
        <w:rPr>
          <w:color w:val="000000"/>
          <w:spacing w:val="-4"/>
          <w:szCs w:val="28"/>
        </w:rPr>
        <w:t>Group</w:t>
      </w:r>
      <w:proofErr w:type="spellEnd"/>
      <w:r w:rsidRPr="007748AE">
        <w:rPr>
          <w:color w:val="000000"/>
          <w:spacing w:val="-4"/>
          <w:szCs w:val="28"/>
        </w:rPr>
        <w:t xml:space="preserve">. </w:t>
      </w:r>
      <w:proofErr w:type="spellStart"/>
      <w:r w:rsidRPr="007748AE">
        <w:rPr>
          <w:color w:val="000000"/>
          <w:spacing w:val="-4"/>
          <w:szCs w:val="28"/>
        </w:rPr>
        <w:t>London</w:t>
      </w:r>
      <w:proofErr w:type="spellEnd"/>
      <w:r w:rsidRPr="007748AE">
        <w:rPr>
          <w:color w:val="000000"/>
          <w:spacing w:val="-4"/>
          <w:szCs w:val="28"/>
        </w:rPr>
        <w:t>. 2014. URL: https://www.researchgate.net/publication/286774073 35 _</w:t>
      </w:r>
      <w:proofErr w:type="spellStart"/>
      <w:r w:rsidRPr="007748AE">
        <w:rPr>
          <w:color w:val="000000"/>
          <w:spacing w:val="-4"/>
          <w:szCs w:val="28"/>
        </w:rPr>
        <w:t>Sustainable_fashion_and_textiles_Design_journeys</w:t>
      </w:r>
      <w:proofErr w:type="spellEnd"/>
      <w:r w:rsidRPr="007748AE">
        <w:rPr>
          <w:color w:val="000000"/>
          <w:spacing w:val="-4"/>
          <w:szCs w:val="28"/>
        </w:rPr>
        <w:t xml:space="preserve"> (дата звернення 15.10.2020). </w:t>
      </w:r>
    </w:p>
    <w:p w14:paraId="4F740492"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r w:rsidRPr="007748AE">
        <w:rPr>
          <w:color w:val="000000"/>
          <w:spacing w:val="-4"/>
          <w:szCs w:val="28"/>
        </w:rPr>
        <w:t>.</w:t>
      </w:r>
      <w:proofErr w:type="spellStart"/>
      <w:r w:rsidRPr="007748AE">
        <w:rPr>
          <w:color w:val="000000"/>
          <w:spacing w:val="-4"/>
          <w:szCs w:val="28"/>
        </w:rPr>
        <w:t>Haas</w:t>
      </w:r>
      <w:proofErr w:type="spellEnd"/>
      <w:r w:rsidRPr="007748AE">
        <w:rPr>
          <w:color w:val="000000"/>
          <w:spacing w:val="-4"/>
          <w:szCs w:val="28"/>
        </w:rPr>
        <w:t xml:space="preserve">, W., </w:t>
      </w:r>
      <w:proofErr w:type="spellStart"/>
      <w:r w:rsidRPr="007748AE">
        <w:rPr>
          <w:color w:val="000000"/>
          <w:spacing w:val="-4"/>
          <w:szCs w:val="28"/>
        </w:rPr>
        <w:t>Krausmann</w:t>
      </w:r>
      <w:proofErr w:type="spellEnd"/>
      <w:r w:rsidRPr="007748AE">
        <w:rPr>
          <w:color w:val="000000"/>
          <w:spacing w:val="-4"/>
          <w:szCs w:val="28"/>
        </w:rPr>
        <w:t xml:space="preserve">, F., </w:t>
      </w:r>
      <w:proofErr w:type="spellStart"/>
      <w:r w:rsidRPr="007748AE">
        <w:rPr>
          <w:color w:val="000000"/>
          <w:spacing w:val="-4"/>
          <w:szCs w:val="28"/>
        </w:rPr>
        <w:t>Wiedenhofer</w:t>
      </w:r>
      <w:proofErr w:type="spellEnd"/>
      <w:r w:rsidRPr="007748AE">
        <w:rPr>
          <w:color w:val="000000"/>
          <w:spacing w:val="-4"/>
          <w:szCs w:val="28"/>
        </w:rPr>
        <w:t xml:space="preserve">, D., </w:t>
      </w:r>
      <w:proofErr w:type="spellStart"/>
      <w:r w:rsidRPr="007748AE">
        <w:rPr>
          <w:color w:val="000000"/>
          <w:spacing w:val="-4"/>
          <w:szCs w:val="28"/>
        </w:rPr>
        <w:t>Heinz</w:t>
      </w:r>
      <w:proofErr w:type="spellEnd"/>
      <w:r w:rsidRPr="007748AE">
        <w:rPr>
          <w:color w:val="000000"/>
          <w:spacing w:val="-4"/>
          <w:szCs w:val="28"/>
        </w:rPr>
        <w:t xml:space="preserve">, M. </w:t>
      </w:r>
      <w:proofErr w:type="spellStart"/>
      <w:r w:rsidRPr="007748AE">
        <w:rPr>
          <w:color w:val="000000"/>
          <w:spacing w:val="-4"/>
          <w:szCs w:val="28"/>
        </w:rPr>
        <w:t>How</w:t>
      </w:r>
      <w:proofErr w:type="spellEnd"/>
      <w:r w:rsidRPr="007748AE">
        <w:rPr>
          <w:color w:val="000000"/>
          <w:spacing w:val="-4"/>
          <w:szCs w:val="28"/>
        </w:rPr>
        <w:t xml:space="preserve"> </w:t>
      </w:r>
      <w:proofErr w:type="spellStart"/>
      <w:r w:rsidRPr="007748AE">
        <w:rPr>
          <w:color w:val="000000"/>
          <w:spacing w:val="-4"/>
          <w:szCs w:val="28"/>
        </w:rPr>
        <w:t>Circular</w:t>
      </w:r>
      <w:proofErr w:type="spellEnd"/>
      <w:r w:rsidRPr="007748AE">
        <w:rPr>
          <w:color w:val="000000"/>
          <w:spacing w:val="-4"/>
          <w:szCs w:val="28"/>
        </w:rPr>
        <w:t xml:space="preserve"> </w:t>
      </w:r>
      <w:proofErr w:type="spellStart"/>
      <w:r w:rsidRPr="007748AE">
        <w:rPr>
          <w:color w:val="000000"/>
          <w:spacing w:val="-4"/>
          <w:szCs w:val="28"/>
        </w:rPr>
        <w:t>is</w:t>
      </w:r>
      <w:proofErr w:type="spellEnd"/>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Global</w:t>
      </w:r>
      <w:proofErr w:type="spellEnd"/>
      <w:r w:rsidRPr="007748AE">
        <w:rPr>
          <w:color w:val="000000"/>
          <w:spacing w:val="-4"/>
          <w:szCs w:val="28"/>
        </w:rPr>
        <w:t xml:space="preserve"> </w:t>
      </w:r>
      <w:proofErr w:type="spellStart"/>
      <w:r w:rsidRPr="007748AE">
        <w:rPr>
          <w:color w:val="000000"/>
          <w:spacing w:val="-4"/>
          <w:szCs w:val="28"/>
        </w:rPr>
        <w:t>Economy</w:t>
      </w:r>
      <w:proofErr w:type="spellEnd"/>
      <w:r w:rsidRPr="007748AE">
        <w:rPr>
          <w:color w:val="000000"/>
          <w:spacing w:val="-4"/>
          <w:szCs w:val="28"/>
        </w:rPr>
        <w:t xml:space="preserve">?: </w:t>
      </w:r>
      <w:proofErr w:type="spellStart"/>
      <w:r w:rsidRPr="007748AE">
        <w:rPr>
          <w:color w:val="000000"/>
          <w:spacing w:val="-4"/>
          <w:szCs w:val="28"/>
        </w:rPr>
        <w:t>An</w:t>
      </w:r>
      <w:proofErr w:type="spellEnd"/>
      <w:r w:rsidRPr="007748AE">
        <w:rPr>
          <w:color w:val="000000"/>
          <w:spacing w:val="-4"/>
          <w:szCs w:val="28"/>
        </w:rPr>
        <w:t xml:space="preserve"> </w:t>
      </w:r>
      <w:proofErr w:type="spellStart"/>
      <w:r w:rsidRPr="007748AE">
        <w:rPr>
          <w:color w:val="000000"/>
          <w:spacing w:val="-4"/>
          <w:szCs w:val="28"/>
        </w:rPr>
        <w:t>Assessment</w:t>
      </w:r>
      <w:proofErr w:type="spellEnd"/>
      <w:r w:rsidRPr="007748AE">
        <w:rPr>
          <w:color w:val="000000"/>
          <w:spacing w:val="-4"/>
          <w:szCs w:val="28"/>
        </w:rPr>
        <w:t xml:space="preserve"> </w:t>
      </w:r>
      <w:proofErr w:type="spellStart"/>
      <w:r w:rsidRPr="007748AE">
        <w:rPr>
          <w:color w:val="000000"/>
          <w:spacing w:val="-4"/>
          <w:szCs w:val="28"/>
        </w:rPr>
        <w:t>of</w:t>
      </w:r>
      <w:proofErr w:type="spellEnd"/>
      <w:r w:rsidRPr="007748AE">
        <w:rPr>
          <w:color w:val="000000"/>
          <w:spacing w:val="-4"/>
          <w:szCs w:val="28"/>
        </w:rPr>
        <w:t xml:space="preserve"> </w:t>
      </w:r>
      <w:proofErr w:type="spellStart"/>
      <w:r w:rsidRPr="007748AE">
        <w:rPr>
          <w:color w:val="000000"/>
          <w:spacing w:val="-4"/>
          <w:szCs w:val="28"/>
        </w:rPr>
        <w:t>Material</w:t>
      </w:r>
      <w:proofErr w:type="spellEnd"/>
      <w:r w:rsidRPr="007748AE">
        <w:rPr>
          <w:color w:val="000000"/>
          <w:spacing w:val="-4"/>
          <w:szCs w:val="28"/>
        </w:rPr>
        <w:t xml:space="preserve"> </w:t>
      </w:r>
      <w:proofErr w:type="spellStart"/>
      <w:r w:rsidRPr="007748AE">
        <w:rPr>
          <w:color w:val="000000"/>
          <w:spacing w:val="-4"/>
          <w:szCs w:val="28"/>
        </w:rPr>
        <w:t>Flows</w:t>
      </w:r>
      <w:proofErr w:type="spellEnd"/>
      <w:r w:rsidRPr="007748AE">
        <w:rPr>
          <w:color w:val="000000"/>
          <w:spacing w:val="-4"/>
          <w:szCs w:val="28"/>
        </w:rPr>
        <w:t xml:space="preserve">, </w:t>
      </w:r>
      <w:proofErr w:type="spellStart"/>
      <w:r w:rsidRPr="007748AE">
        <w:rPr>
          <w:color w:val="000000"/>
          <w:spacing w:val="-4"/>
          <w:szCs w:val="28"/>
        </w:rPr>
        <w:t>Waste</w:t>
      </w:r>
      <w:proofErr w:type="spellEnd"/>
      <w:r w:rsidRPr="007748AE">
        <w:rPr>
          <w:color w:val="000000"/>
          <w:spacing w:val="-4"/>
          <w:szCs w:val="28"/>
        </w:rPr>
        <w:t xml:space="preserve"> </w:t>
      </w:r>
      <w:proofErr w:type="spellStart"/>
      <w:r w:rsidRPr="007748AE">
        <w:rPr>
          <w:color w:val="000000"/>
          <w:spacing w:val="-4"/>
          <w:szCs w:val="28"/>
        </w:rPr>
        <w:t>Production</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Recycling</w:t>
      </w:r>
      <w:proofErr w:type="spellEnd"/>
      <w:r w:rsidRPr="007748AE">
        <w:rPr>
          <w:color w:val="000000"/>
          <w:spacing w:val="-4"/>
          <w:szCs w:val="28"/>
        </w:rPr>
        <w:t xml:space="preserve"> </w:t>
      </w:r>
      <w:proofErr w:type="spellStart"/>
      <w:r w:rsidRPr="007748AE">
        <w:rPr>
          <w:color w:val="000000"/>
          <w:spacing w:val="-4"/>
          <w:szCs w:val="28"/>
        </w:rPr>
        <w:t>in</w:t>
      </w:r>
      <w:proofErr w:type="spellEnd"/>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European</w:t>
      </w:r>
      <w:proofErr w:type="spellEnd"/>
      <w:r w:rsidRPr="007748AE">
        <w:rPr>
          <w:color w:val="000000"/>
          <w:spacing w:val="-4"/>
          <w:szCs w:val="28"/>
        </w:rPr>
        <w:t xml:space="preserve"> </w:t>
      </w:r>
      <w:proofErr w:type="spellStart"/>
      <w:r w:rsidRPr="007748AE">
        <w:rPr>
          <w:color w:val="000000"/>
          <w:spacing w:val="-4"/>
          <w:szCs w:val="28"/>
        </w:rPr>
        <w:t>Union</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World</w:t>
      </w:r>
      <w:proofErr w:type="spellEnd"/>
      <w:r w:rsidRPr="007748AE">
        <w:rPr>
          <w:color w:val="000000"/>
          <w:spacing w:val="-4"/>
          <w:szCs w:val="28"/>
        </w:rPr>
        <w:t xml:space="preserve"> </w:t>
      </w:r>
      <w:proofErr w:type="spellStart"/>
      <w:r w:rsidRPr="007748AE">
        <w:rPr>
          <w:color w:val="000000"/>
          <w:spacing w:val="-4"/>
          <w:szCs w:val="28"/>
        </w:rPr>
        <w:t>in</w:t>
      </w:r>
      <w:proofErr w:type="spellEnd"/>
      <w:r w:rsidRPr="007748AE">
        <w:rPr>
          <w:color w:val="000000"/>
          <w:spacing w:val="-4"/>
          <w:szCs w:val="28"/>
        </w:rPr>
        <w:t xml:space="preserve"> 2005. </w:t>
      </w:r>
      <w:proofErr w:type="spellStart"/>
      <w:r w:rsidRPr="007748AE">
        <w:rPr>
          <w:color w:val="000000"/>
          <w:spacing w:val="-4"/>
          <w:szCs w:val="28"/>
        </w:rPr>
        <w:t>Journal</w:t>
      </w:r>
      <w:proofErr w:type="spellEnd"/>
      <w:r w:rsidRPr="007748AE">
        <w:rPr>
          <w:color w:val="000000"/>
          <w:spacing w:val="-4"/>
          <w:szCs w:val="28"/>
        </w:rPr>
        <w:t xml:space="preserve"> of </w:t>
      </w:r>
      <w:proofErr w:type="spellStart"/>
      <w:r w:rsidRPr="007748AE">
        <w:rPr>
          <w:color w:val="000000"/>
          <w:spacing w:val="-4"/>
          <w:szCs w:val="28"/>
        </w:rPr>
        <w:t>Industrial</w:t>
      </w:r>
      <w:proofErr w:type="spellEnd"/>
      <w:r w:rsidRPr="007748AE">
        <w:rPr>
          <w:color w:val="000000"/>
          <w:spacing w:val="-4"/>
          <w:szCs w:val="28"/>
        </w:rPr>
        <w:t xml:space="preserve"> </w:t>
      </w:r>
      <w:proofErr w:type="spellStart"/>
      <w:r w:rsidRPr="007748AE">
        <w:rPr>
          <w:color w:val="000000"/>
          <w:spacing w:val="-4"/>
          <w:szCs w:val="28"/>
        </w:rPr>
        <w:t>Ecology</w:t>
      </w:r>
      <w:proofErr w:type="spellEnd"/>
      <w:r w:rsidRPr="007748AE">
        <w:rPr>
          <w:color w:val="000000"/>
          <w:spacing w:val="-4"/>
          <w:szCs w:val="28"/>
        </w:rPr>
        <w:t xml:space="preserve">. 2015. </w:t>
      </w:r>
      <w:proofErr w:type="spellStart"/>
      <w:r w:rsidRPr="007748AE">
        <w:rPr>
          <w:color w:val="000000"/>
          <w:spacing w:val="-4"/>
          <w:szCs w:val="28"/>
        </w:rPr>
        <w:t>vol</w:t>
      </w:r>
      <w:proofErr w:type="spellEnd"/>
      <w:r w:rsidRPr="007748AE">
        <w:rPr>
          <w:color w:val="000000"/>
          <w:spacing w:val="-4"/>
          <w:szCs w:val="28"/>
        </w:rPr>
        <w:t xml:space="preserve"> 19. p. 765–777. URL: https://onlinelibrary.wiley.com/doi/full/10.1111/jiec.12244.</w:t>
      </w:r>
    </w:p>
    <w:p w14:paraId="30E023F1"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Di</w:t>
      </w:r>
      <w:proofErr w:type="spellEnd"/>
      <w:r w:rsidRPr="007748AE">
        <w:rPr>
          <w:color w:val="000000"/>
          <w:spacing w:val="-4"/>
          <w:szCs w:val="28"/>
        </w:rPr>
        <w:t xml:space="preserve"> </w:t>
      </w:r>
      <w:proofErr w:type="spellStart"/>
      <w:r w:rsidRPr="007748AE">
        <w:rPr>
          <w:color w:val="000000"/>
          <w:spacing w:val="-4"/>
          <w:szCs w:val="28"/>
        </w:rPr>
        <w:t>Maio</w:t>
      </w:r>
      <w:proofErr w:type="spellEnd"/>
      <w:r w:rsidRPr="007748AE">
        <w:rPr>
          <w:color w:val="000000"/>
          <w:spacing w:val="-4"/>
          <w:szCs w:val="28"/>
        </w:rPr>
        <w:t xml:space="preserve"> F. A </w:t>
      </w:r>
      <w:proofErr w:type="spellStart"/>
      <w:r w:rsidRPr="007748AE">
        <w:rPr>
          <w:color w:val="000000"/>
          <w:spacing w:val="-4"/>
          <w:szCs w:val="28"/>
        </w:rPr>
        <w:t>Robust</w:t>
      </w:r>
      <w:proofErr w:type="spellEnd"/>
      <w:r w:rsidRPr="007748AE">
        <w:rPr>
          <w:color w:val="000000"/>
          <w:spacing w:val="-4"/>
          <w:szCs w:val="28"/>
        </w:rPr>
        <w:t xml:space="preserve"> </w:t>
      </w:r>
      <w:proofErr w:type="spellStart"/>
      <w:r w:rsidRPr="007748AE">
        <w:rPr>
          <w:color w:val="000000"/>
          <w:spacing w:val="-4"/>
          <w:szCs w:val="28"/>
        </w:rPr>
        <w:t>Indicator</w:t>
      </w:r>
      <w:proofErr w:type="spellEnd"/>
      <w:r w:rsidRPr="007748AE">
        <w:rPr>
          <w:color w:val="000000"/>
          <w:spacing w:val="-4"/>
          <w:szCs w:val="28"/>
        </w:rPr>
        <w:t xml:space="preserve"> </w:t>
      </w:r>
      <w:proofErr w:type="spellStart"/>
      <w:r w:rsidRPr="007748AE">
        <w:rPr>
          <w:color w:val="000000"/>
          <w:spacing w:val="-4"/>
          <w:szCs w:val="28"/>
        </w:rPr>
        <w:t>for</w:t>
      </w:r>
      <w:proofErr w:type="spellEnd"/>
      <w:r w:rsidRPr="007748AE">
        <w:rPr>
          <w:color w:val="000000"/>
          <w:spacing w:val="-4"/>
          <w:szCs w:val="28"/>
        </w:rPr>
        <w:t xml:space="preserve"> </w:t>
      </w:r>
      <w:proofErr w:type="spellStart"/>
      <w:r w:rsidRPr="007748AE">
        <w:rPr>
          <w:color w:val="000000"/>
          <w:spacing w:val="-4"/>
          <w:szCs w:val="28"/>
        </w:rPr>
        <w:t>Promoting</w:t>
      </w:r>
      <w:proofErr w:type="spellEnd"/>
      <w:r w:rsidRPr="007748AE">
        <w:rPr>
          <w:color w:val="000000"/>
          <w:spacing w:val="-4"/>
          <w:szCs w:val="28"/>
        </w:rPr>
        <w:t xml:space="preserve"> </w:t>
      </w:r>
      <w:proofErr w:type="spellStart"/>
      <w:r w:rsidRPr="007748AE">
        <w:rPr>
          <w:color w:val="000000"/>
          <w:spacing w:val="-4"/>
          <w:szCs w:val="28"/>
        </w:rPr>
        <w:t>Circular</w:t>
      </w:r>
      <w:proofErr w:type="spellEnd"/>
      <w:r w:rsidRPr="007748AE">
        <w:rPr>
          <w:color w:val="000000"/>
          <w:spacing w:val="-4"/>
          <w:szCs w:val="28"/>
        </w:rPr>
        <w:t xml:space="preserve"> </w:t>
      </w:r>
      <w:proofErr w:type="spellStart"/>
      <w:r w:rsidRPr="007748AE">
        <w:rPr>
          <w:color w:val="000000"/>
          <w:spacing w:val="-4"/>
          <w:szCs w:val="28"/>
        </w:rPr>
        <w:t>Economy</w:t>
      </w:r>
      <w:proofErr w:type="spellEnd"/>
      <w:r w:rsidRPr="007748AE">
        <w:rPr>
          <w:color w:val="000000"/>
          <w:spacing w:val="-4"/>
          <w:szCs w:val="28"/>
        </w:rPr>
        <w:t xml:space="preserve"> </w:t>
      </w:r>
      <w:proofErr w:type="spellStart"/>
      <w:r w:rsidRPr="007748AE">
        <w:rPr>
          <w:color w:val="000000"/>
          <w:spacing w:val="-4"/>
          <w:szCs w:val="28"/>
        </w:rPr>
        <w:t>through</w:t>
      </w:r>
      <w:proofErr w:type="spellEnd"/>
      <w:r w:rsidRPr="007748AE">
        <w:rPr>
          <w:color w:val="000000"/>
          <w:spacing w:val="-4"/>
          <w:szCs w:val="28"/>
        </w:rPr>
        <w:t xml:space="preserve"> </w:t>
      </w:r>
      <w:proofErr w:type="spellStart"/>
      <w:r w:rsidRPr="007748AE">
        <w:rPr>
          <w:color w:val="000000"/>
          <w:spacing w:val="-4"/>
          <w:szCs w:val="28"/>
        </w:rPr>
        <w:t>Recycling</w:t>
      </w:r>
      <w:proofErr w:type="spellEnd"/>
      <w:r w:rsidRPr="007748AE">
        <w:rPr>
          <w:color w:val="000000"/>
          <w:spacing w:val="-4"/>
          <w:szCs w:val="28"/>
        </w:rPr>
        <w:t xml:space="preserve">. </w:t>
      </w:r>
      <w:proofErr w:type="spellStart"/>
      <w:r w:rsidRPr="007748AE">
        <w:rPr>
          <w:color w:val="000000"/>
          <w:spacing w:val="-4"/>
          <w:szCs w:val="28"/>
        </w:rPr>
        <w:t>Journal</w:t>
      </w:r>
      <w:proofErr w:type="spellEnd"/>
      <w:r w:rsidRPr="007748AE">
        <w:rPr>
          <w:color w:val="000000"/>
          <w:spacing w:val="-4"/>
          <w:szCs w:val="28"/>
        </w:rPr>
        <w:t xml:space="preserve"> of </w:t>
      </w:r>
      <w:proofErr w:type="spellStart"/>
      <w:r w:rsidRPr="007748AE">
        <w:rPr>
          <w:color w:val="000000"/>
          <w:spacing w:val="-4"/>
          <w:szCs w:val="28"/>
        </w:rPr>
        <w:t>Environmental</w:t>
      </w:r>
      <w:proofErr w:type="spellEnd"/>
      <w:r w:rsidRPr="007748AE">
        <w:rPr>
          <w:color w:val="000000"/>
          <w:spacing w:val="-4"/>
          <w:szCs w:val="28"/>
        </w:rPr>
        <w:t xml:space="preserve"> </w:t>
      </w:r>
      <w:proofErr w:type="spellStart"/>
      <w:r w:rsidRPr="007748AE">
        <w:rPr>
          <w:color w:val="000000"/>
          <w:spacing w:val="-4"/>
          <w:szCs w:val="28"/>
        </w:rPr>
        <w:t>Protection</w:t>
      </w:r>
      <w:proofErr w:type="spellEnd"/>
      <w:r w:rsidRPr="007748AE">
        <w:rPr>
          <w:color w:val="000000"/>
          <w:spacing w:val="-4"/>
          <w:szCs w:val="28"/>
        </w:rPr>
        <w:t xml:space="preserve">. 2015. № 6. Р. 1095–1104. URL: http://dx.doi.org/10.4236/jep.2015.610096. </w:t>
      </w:r>
    </w:p>
    <w:p w14:paraId="21CF924B"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r w:rsidRPr="007748AE">
        <w:rPr>
          <w:color w:val="000000"/>
          <w:spacing w:val="-4"/>
          <w:szCs w:val="28"/>
        </w:rPr>
        <w:t xml:space="preserve">Стратегічні пріоритети безпечного розвитку України на засадах «зеленої економіки» : монографія / за ред. В. Г. Потапенко. К. : НІСД, 2012. 360 с. </w:t>
      </w:r>
    </w:p>
    <w:p w14:paraId="332C1480"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r w:rsidRPr="007748AE">
        <w:rPr>
          <w:color w:val="000000"/>
          <w:spacing w:val="-4"/>
          <w:szCs w:val="28"/>
        </w:rPr>
        <w:t>Мірошниченко С. Економіка замкненого циклу як запорука сталого розвитку світової спільноти. URL: https://www.gurt.org.ua/articles/30308.</w:t>
      </w:r>
    </w:p>
    <w:p w14:paraId="3D1B3064"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Товстенко</w:t>
      </w:r>
      <w:proofErr w:type="spellEnd"/>
      <w:r w:rsidRPr="007748AE">
        <w:rPr>
          <w:color w:val="000000"/>
          <w:spacing w:val="-4"/>
          <w:szCs w:val="28"/>
        </w:rPr>
        <w:t xml:space="preserve"> А.А. Територіально-виробничі комплекси як бізнес-модель циркулярної економіки. </w:t>
      </w:r>
      <w:proofErr w:type="spellStart"/>
      <w:r w:rsidRPr="007748AE">
        <w:rPr>
          <w:color w:val="000000"/>
          <w:spacing w:val="-4"/>
          <w:szCs w:val="28"/>
        </w:rPr>
        <w:t>Техногенноекологічна</w:t>
      </w:r>
      <w:proofErr w:type="spellEnd"/>
      <w:r w:rsidRPr="007748AE">
        <w:rPr>
          <w:color w:val="000000"/>
          <w:spacing w:val="-4"/>
          <w:szCs w:val="28"/>
        </w:rPr>
        <w:t xml:space="preserve"> безпека України: стан та перспективи </w:t>
      </w:r>
      <w:r w:rsidRPr="007748AE">
        <w:rPr>
          <w:color w:val="000000"/>
          <w:spacing w:val="-4"/>
          <w:szCs w:val="28"/>
        </w:rPr>
        <w:lastRenderedPageBreak/>
        <w:t>розвитку/ТЕБ-2019: матеріали ІХ Всеукраїнської наук-</w:t>
      </w:r>
      <w:proofErr w:type="spellStart"/>
      <w:r w:rsidRPr="007748AE">
        <w:rPr>
          <w:color w:val="000000"/>
          <w:spacing w:val="-4"/>
          <w:szCs w:val="28"/>
        </w:rPr>
        <w:t>практич</w:t>
      </w:r>
      <w:proofErr w:type="spellEnd"/>
      <w:r w:rsidRPr="007748AE">
        <w:rPr>
          <w:color w:val="000000"/>
          <w:spacing w:val="-4"/>
          <w:szCs w:val="28"/>
        </w:rPr>
        <w:t xml:space="preserve"> </w:t>
      </w:r>
      <w:proofErr w:type="spellStart"/>
      <w:r w:rsidRPr="007748AE">
        <w:rPr>
          <w:color w:val="000000"/>
          <w:spacing w:val="-4"/>
          <w:szCs w:val="28"/>
        </w:rPr>
        <w:t>інтернетконференції</w:t>
      </w:r>
      <w:proofErr w:type="spellEnd"/>
      <w:r w:rsidRPr="007748AE">
        <w:rPr>
          <w:color w:val="000000"/>
          <w:spacing w:val="-4"/>
          <w:szCs w:val="28"/>
        </w:rPr>
        <w:t>. м. Ірпінь. 04-15 лист. 2019 р. 2019. Ірпінь: видавництво УДФСУ. 2019 . С. 347-348.</w:t>
      </w:r>
    </w:p>
    <w:p w14:paraId="571C4784"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Барицька</w:t>
      </w:r>
      <w:proofErr w:type="spellEnd"/>
      <w:r w:rsidRPr="007748AE">
        <w:rPr>
          <w:color w:val="000000"/>
          <w:spacing w:val="-4"/>
          <w:szCs w:val="28"/>
        </w:rPr>
        <w:t xml:space="preserve"> К. М. Кругова економіка в контексті конструктивних рішень запобігання зростанню відходів та дефіциту ресурсів. </w:t>
      </w:r>
      <w:proofErr w:type="spellStart"/>
      <w:r w:rsidRPr="007748AE">
        <w:rPr>
          <w:color w:val="000000"/>
          <w:spacing w:val="-4"/>
          <w:szCs w:val="28"/>
        </w:rPr>
        <w:t>Science</w:t>
      </w:r>
      <w:proofErr w:type="spellEnd"/>
      <w:r w:rsidRPr="007748AE">
        <w:rPr>
          <w:color w:val="000000"/>
          <w:spacing w:val="-4"/>
          <w:szCs w:val="28"/>
        </w:rPr>
        <w:t xml:space="preserve">, </w:t>
      </w:r>
      <w:proofErr w:type="spellStart"/>
      <w:r w:rsidRPr="007748AE">
        <w:rPr>
          <w:color w:val="000000"/>
          <w:spacing w:val="-4"/>
          <w:szCs w:val="28"/>
        </w:rPr>
        <w:t>society</w:t>
      </w:r>
      <w:proofErr w:type="spellEnd"/>
      <w:r w:rsidRPr="007748AE">
        <w:rPr>
          <w:color w:val="000000"/>
          <w:spacing w:val="-4"/>
          <w:szCs w:val="28"/>
        </w:rPr>
        <w:t xml:space="preserve">, </w:t>
      </w:r>
      <w:proofErr w:type="spellStart"/>
      <w:r w:rsidRPr="007748AE">
        <w:rPr>
          <w:color w:val="000000"/>
          <w:spacing w:val="-4"/>
          <w:szCs w:val="28"/>
        </w:rPr>
        <w:t>education</w:t>
      </w:r>
      <w:proofErr w:type="spellEnd"/>
      <w:r w:rsidRPr="007748AE">
        <w:rPr>
          <w:color w:val="000000"/>
          <w:spacing w:val="-4"/>
          <w:szCs w:val="28"/>
        </w:rPr>
        <w:t xml:space="preserve">: </w:t>
      </w:r>
      <w:proofErr w:type="spellStart"/>
      <w:r w:rsidRPr="007748AE">
        <w:rPr>
          <w:color w:val="000000"/>
          <w:spacing w:val="-4"/>
          <w:szCs w:val="28"/>
        </w:rPr>
        <w:t>topical</w:t>
      </w:r>
      <w:proofErr w:type="spellEnd"/>
      <w:r w:rsidRPr="007748AE">
        <w:rPr>
          <w:color w:val="000000"/>
          <w:spacing w:val="-4"/>
          <w:szCs w:val="28"/>
        </w:rPr>
        <w:t xml:space="preserve"> </w:t>
      </w:r>
      <w:proofErr w:type="spellStart"/>
      <w:r w:rsidRPr="007748AE">
        <w:rPr>
          <w:color w:val="000000"/>
          <w:spacing w:val="-4"/>
          <w:szCs w:val="28"/>
        </w:rPr>
        <w:t>issues</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development</w:t>
      </w:r>
      <w:proofErr w:type="spellEnd"/>
      <w:r w:rsidRPr="007748AE">
        <w:rPr>
          <w:color w:val="000000"/>
          <w:spacing w:val="-4"/>
          <w:szCs w:val="28"/>
        </w:rPr>
        <w:t xml:space="preserve"> </w:t>
      </w:r>
      <w:proofErr w:type="spellStart"/>
      <w:r w:rsidRPr="007748AE">
        <w:rPr>
          <w:color w:val="000000"/>
          <w:spacing w:val="-4"/>
          <w:szCs w:val="28"/>
        </w:rPr>
        <w:t>prospects</w:t>
      </w:r>
      <w:proofErr w:type="spellEnd"/>
      <w:r w:rsidRPr="007748AE">
        <w:rPr>
          <w:color w:val="000000"/>
          <w:spacing w:val="-4"/>
          <w:szCs w:val="28"/>
        </w:rPr>
        <w:t xml:space="preserve">. </w:t>
      </w:r>
      <w:proofErr w:type="spellStart"/>
      <w:r w:rsidRPr="007748AE">
        <w:rPr>
          <w:color w:val="000000"/>
          <w:spacing w:val="-4"/>
          <w:szCs w:val="28"/>
        </w:rPr>
        <w:t>Abstracts</w:t>
      </w:r>
      <w:proofErr w:type="spellEnd"/>
      <w:r w:rsidRPr="007748AE">
        <w:rPr>
          <w:color w:val="000000"/>
          <w:spacing w:val="-4"/>
          <w:szCs w:val="28"/>
        </w:rPr>
        <w:t xml:space="preserve"> </w:t>
      </w:r>
      <w:proofErr w:type="spellStart"/>
      <w:r w:rsidRPr="007748AE">
        <w:rPr>
          <w:color w:val="000000"/>
          <w:spacing w:val="-4"/>
          <w:szCs w:val="28"/>
        </w:rPr>
        <w:t>of</w:t>
      </w:r>
      <w:proofErr w:type="spellEnd"/>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2nd </w:t>
      </w:r>
      <w:proofErr w:type="spellStart"/>
      <w:r w:rsidRPr="007748AE">
        <w:rPr>
          <w:color w:val="000000"/>
          <w:spacing w:val="-4"/>
          <w:szCs w:val="28"/>
        </w:rPr>
        <w:t>International</w:t>
      </w:r>
      <w:proofErr w:type="spellEnd"/>
      <w:r w:rsidRPr="007748AE">
        <w:rPr>
          <w:color w:val="000000"/>
          <w:spacing w:val="-4"/>
          <w:szCs w:val="28"/>
        </w:rPr>
        <w:t xml:space="preserve"> </w:t>
      </w:r>
      <w:proofErr w:type="spellStart"/>
      <w:r w:rsidRPr="007748AE">
        <w:rPr>
          <w:color w:val="000000"/>
          <w:spacing w:val="-4"/>
          <w:szCs w:val="28"/>
        </w:rPr>
        <w:t>scientific</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practical</w:t>
      </w:r>
      <w:proofErr w:type="spellEnd"/>
      <w:r w:rsidRPr="007748AE">
        <w:rPr>
          <w:color w:val="000000"/>
          <w:spacing w:val="-4"/>
          <w:szCs w:val="28"/>
        </w:rPr>
        <w:t xml:space="preserve"> </w:t>
      </w:r>
      <w:proofErr w:type="spellStart"/>
      <w:r w:rsidRPr="007748AE">
        <w:rPr>
          <w:color w:val="000000"/>
          <w:spacing w:val="-4"/>
          <w:szCs w:val="28"/>
        </w:rPr>
        <w:t>conference</w:t>
      </w:r>
      <w:proofErr w:type="spellEnd"/>
      <w:r w:rsidRPr="007748AE">
        <w:rPr>
          <w:color w:val="000000"/>
          <w:spacing w:val="-4"/>
          <w:szCs w:val="28"/>
        </w:rPr>
        <w:t xml:space="preserve">. SPC “Sci-conf.com.ua”. </w:t>
      </w:r>
      <w:proofErr w:type="spellStart"/>
      <w:r w:rsidRPr="007748AE">
        <w:rPr>
          <w:color w:val="000000"/>
          <w:spacing w:val="-4"/>
          <w:szCs w:val="28"/>
        </w:rPr>
        <w:t>Kharkiv</w:t>
      </w:r>
      <w:proofErr w:type="spellEnd"/>
      <w:r w:rsidRPr="007748AE">
        <w:rPr>
          <w:color w:val="000000"/>
          <w:spacing w:val="-4"/>
          <w:szCs w:val="28"/>
        </w:rPr>
        <w:t xml:space="preserve">, </w:t>
      </w:r>
      <w:proofErr w:type="spellStart"/>
      <w:r w:rsidRPr="007748AE">
        <w:rPr>
          <w:color w:val="000000"/>
          <w:spacing w:val="-4"/>
          <w:szCs w:val="28"/>
        </w:rPr>
        <w:t>Ukraine</w:t>
      </w:r>
      <w:proofErr w:type="spellEnd"/>
      <w:r w:rsidRPr="007748AE">
        <w:rPr>
          <w:color w:val="000000"/>
          <w:spacing w:val="-4"/>
          <w:szCs w:val="28"/>
        </w:rPr>
        <w:t xml:space="preserve">. 2020. </w:t>
      </w:r>
      <w:proofErr w:type="spellStart"/>
      <w:r w:rsidRPr="007748AE">
        <w:rPr>
          <w:color w:val="000000"/>
          <w:spacing w:val="-4"/>
          <w:szCs w:val="28"/>
        </w:rPr>
        <w:t>pp</w:t>
      </w:r>
      <w:proofErr w:type="spellEnd"/>
      <w:r w:rsidRPr="007748AE">
        <w:rPr>
          <w:color w:val="000000"/>
          <w:spacing w:val="-4"/>
          <w:szCs w:val="28"/>
        </w:rPr>
        <w:t>. 21-27. URL: http://sciconf.com.ua/wp-content/uploads/2020/01/science-society-education_topical- 37 issues-and-development-prospects_20-21.01.2020.pdf.</w:t>
      </w:r>
    </w:p>
    <w:p w14:paraId="72F06EF6"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r w:rsidRPr="007748AE">
        <w:rPr>
          <w:color w:val="000000"/>
          <w:spacing w:val="-4"/>
          <w:szCs w:val="28"/>
        </w:rPr>
        <w:t>«</w:t>
      </w:r>
      <w:proofErr w:type="spellStart"/>
      <w:r w:rsidRPr="007748AE">
        <w:rPr>
          <w:color w:val="000000"/>
          <w:spacing w:val="-4"/>
          <w:szCs w:val="28"/>
        </w:rPr>
        <w:t>Exploring</w:t>
      </w:r>
      <w:proofErr w:type="spellEnd"/>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role</w:t>
      </w:r>
      <w:proofErr w:type="spellEnd"/>
      <w:r w:rsidRPr="007748AE">
        <w:rPr>
          <w:color w:val="000000"/>
          <w:spacing w:val="-4"/>
          <w:szCs w:val="28"/>
        </w:rPr>
        <w:t xml:space="preserve"> </w:t>
      </w:r>
      <w:proofErr w:type="spellStart"/>
      <w:r w:rsidRPr="007748AE">
        <w:rPr>
          <w:color w:val="000000"/>
          <w:spacing w:val="-4"/>
          <w:szCs w:val="28"/>
        </w:rPr>
        <w:t>of</w:t>
      </w:r>
      <w:proofErr w:type="spellEnd"/>
      <w:r w:rsidRPr="007748AE">
        <w:rPr>
          <w:color w:val="000000"/>
          <w:spacing w:val="-4"/>
          <w:szCs w:val="28"/>
        </w:rPr>
        <w:t xml:space="preserve"> </w:t>
      </w:r>
      <w:proofErr w:type="spellStart"/>
      <w:r w:rsidRPr="007748AE">
        <w:rPr>
          <w:color w:val="000000"/>
          <w:spacing w:val="-4"/>
          <w:szCs w:val="28"/>
        </w:rPr>
        <w:t>independent</w:t>
      </w:r>
      <w:proofErr w:type="spellEnd"/>
      <w:r w:rsidRPr="007748AE">
        <w:rPr>
          <w:color w:val="000000"/>
          <w:spacing w:val="-4"/>
          <w:szCs w:val="28"/>
        </w:rPr>
        <w:t xml:space="preserve"> </w:t>
      </w:r>
      <w:proofErr w:type="spellStart"/>
      <w:r w:rsidRPr="007748AE">
        <w:rPr>
          <w:color w:val="000000"/>
          <w:spacing w:val="-4"/>
          <w:szCs w:val="28"/>
        </w:rPr>
        <w:t>retailers</w:t>
      </w:r>
      <w:proofErr w:type="spellEnd"/>
      <w:r w:rsidRPr="007748AE">
        <w:rPr>
          <w:color w:val="000000"/>
          <w:spacing w:val="-4"/>
          <w:szCs w:val="28"/>
        </w:rPr>
        <w:t xml:space="preserve"> </w:t>
      </w:r>
      <w:proofErr w:type="spellStart"/>
      <w:r w:rsidRPr="007748AE">
        <w:rPr>
          <w:color w:val="000000"/>
          <w:spacing w:val="-4"/>
          <w:szCs w:val="28"/>
        </w:rPr>
        <w:t>in</w:t>
      </w:r>
      <w:proofErr w:type="spellEnd"/>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circle</w:t>
      </w:r>
      <w:proofErr w:type="spellEnd"/>
      <w:r w:rsidRPr="007748AE">
        <w:rPr>
          <w:color w:val="000000"/>
          <w:spacing w:val="-4"/>
          <w:szCs w:val="28"/>
        </w:rPr>
        <w:t xml:space="preserve"> </w:t>
      </w:r>
      <w:proofErr w:type="spellStart"/>
      <w:r w:rsidRPr="007748AE">
        <w:rPr>
          <w:color w:val="000000"/>
          <w:spacing w:val="-4"/>
          <w:szCs w:val="28"/>
        </w:rPr>
        <w:t>economy</w:t>
      </w:r>
      <w:proofErr w:type="spellEnd"/>
      <w:r w:rsidRPr="007748AE">
        <w:rPr>
          <w:color w:val="000000"/>
          <w:spacing w:val="-4"/>
          <w:szCs w:val="28"/>
        </w:rPr>
        <w:t xml:space="preserve">: a </w:t>
      </w:r>
      <w:proofErr w:type="spellStart"/>
      <w:r w:rsidRPr="007748AE">
        <w:rPr>
          <w:color w:val="000000"/>
          <w:spacing w:val="-4"/>
          <w:szCs w:val="28"/>
        </w:rPr>
        <w:t>case</w:t>
      </w:r>
      <w:proofErr w:type="spellEnd"/>
      <w:r w:rsidRPr="007748AE">
        <w:rPr>
          <w:color w:val="000000"/>
          <w:spacing w:val="-4"/>
          <w:szCs w:val="28"/>
        </w:rPr>
        <w:t xml:space="preserve"> </w:t>
      </w:r>
      <w:proofErr w:type="spellStart"/>
      <w:r w:rsidRPr="007748AE">
        <w:rPr>
          <w:color w:val="000000"/>
          <w:spacing w:val="-4"/>
          <w:szCs w:val="28"/>
        </w:rPr>
        <w:t>study</w:t>
      </w:r>
      <w:proofErr w:type="spellEnd"/>
      <w:r w:rsidRPr="007748AE">
        <w:rPr>
          <w:color w:val="000000"/>
          <w:spacing w:val="-4"/>
          <w:szCs w:val="28"/>
        </w:rPr>
        <w:t xml:space="preserve"> </w:t>
      </w:r>
      <w:proofErr w:type="spellStart"/>
      <w:r w:rsidRPr="007748AE">
        <w:rPr>
          <w:color w:val="000000"/>
          <w:spacing w:val="-4"/>
          <w:szCs w:val="28"/>
        </w:rPr>
        <w:t>approach</w:t>
      </w:r>
      <w:proofErr w:type="spellEnd"/>
      <w:r w:rsidRPr="007748AE">
        <w:rPr>
          <w:color w:val="000000"/>
          <w:spacing w:val="-4"/>
          <w:szCs w:val="28"/>
        </w:rPr>
        <w:t xml:space="preserve">» URL: https://www.researchgate.net/publication/323809440_Exploring_the_role_of_independent_retailers_in_the_circular_ec </w:t>
      </w:r>
      <w:proofErr w:type="spellStart"/>
      <w:r w:rsidRPr="007748AE">
        <w:rPr>
          <w:color w:val="000000"/>
          <w:spacing w:val="-4"/>
          <w:szCs w:val="28"/>
        </w:rPr>
        <w:t>onomy_a_case_study_approach</w:t>
      </w:r>
      <w:proofErr w:type="spellEnd"/>
    </w:p>
    <w:p w14:paraId="0CDDD5AC"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MyWaste</w:t>
      </w:r>
      <w:proofErr w:type="spellEnd"/>
      <w:r w:rsidRPr="007748AE">
        <w:rPr>
          <w:color w:val="000000"/>
          <w:spacing w:val="-4"/>
          <w:szCs w:val="28"/>
        </w:rPr>
        <w:t>, “</w:t>
      </w:r>
      <w:proofErr w:type="spellStart"/>
      <w:r w:rsidRPr="007748AE">
        <w:rPr>
          <w:color w:val="000000"/>
          <w:spacing w:val="-4"/>
          <w:szCs w:val="28"/>
        </w:rPr>
        <w:t>Why</w:t>
      </w:r>
      <w:proofErr w:type="spellEnd"/>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circle</w:t>
      </w:r>
      <w:proofErr w:type="spellEnd"/>
      <w:r w:rsidRPr="007748AE">
        <w:rPr>
          <w:color w:val="000000"/>
          <w:spacing w:val="-4"/>
          <w:szCs w:val="28"/>
        </w:rPr>
        <w:t xml:space="preserve"> </w:t>
      </w:r>
      <w:proofErr w:type="spellStart"/>
      <w:r w:rsidRPr="007748AE">
        <w:rPr>
          <w:color w:val="000000"/>
          <w:spacing w:val="-4"/>
          <w:szCs w:val="28"/>
        </w:rPr>
        <w:t>economy</w:t>
      </w:r>
      <w:proofErr w:type="spellEnd"/>
      <w:r w:rsidRPr="007748AE">
        <w:rPr>
          <w:color w:val="000000"/>
          <w:spacing w:val="-4"/>
          <w:szCs w:val="28"/>
        </w:rPr>
        <w:t>”. 2020. URL: https://www.mywaste.ie/the-circulareconomy</w:t>
      </w:r>
    </w:p>
    <w:p w14:paraId="355AD62A"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Heshmati</w:t>
      </w:r>
      <w:proofErr w:type="spellEnd"/>
      <w:r w:rsidRPr="007748AE">
        <w:rPr>
          <w:color w:val="000000"/>
          <w:spacing w:val="-4"/>
          <w:szCs w:val="28"/>
        </w:rPr>
        <w:t xml:space="preserve"> A. </w:t>
      </w:r>
      <w:proofErr w:type="spellStart"/>
      <w:r w:rsidRPr="007748AE">
        <w:rPr>
          <w:color w:val="000000"/>
          <w:spacing w:val="-4"/>
          <w:szCs w:val="28"/>
        </w:rPr>
        <w:t>Review</w:t>
      </w:r>
      <w:proofErr w:type="spellEnd"/>
      <w:r w:rsidRPr="007748AE">
        <w:rPr>
          <w:color w:val="000000"/>
          <w:spacing w:val="-4"/>
          <w:szCs w:val="28"/>
        </w:rPr>
        <w:t xml:space="preserve"> </w:t>
      </w:r>
      <w:proofErr w:type="spellStart"/>
      <w:r w:rsidRPr="007748AE">
        <w:rPr>
          <w:color w:val="000000"/>
          <w:spacing w:val="-4"/>
          <w:szCs w:val="28"/>
        </w:rPr>
        <w:t>of</w:t>
      </w:r>
      <w:proofErr w:type="spellEnd"/>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circular</w:t>
      </w:r>
      <w:proofErr w:type="spellEnd"/>
      <w:r w:rsidRPr="007748AE">
        <w:rPr>
          <w:color w:val="000000"/>
          <w:spacing w:val="-4"/>
          <w:szCs w:val="28"/>
        </w:rPr>
        <w:t xml:space="preserve"> </w:t>
      </w:r>
      <w:proofErr w:type="spellStart"/>
      <w:r w:rsidRPr="007748AE">
        <w:rPr>
          <w:color w:val="000000"/>
          <w:spacing w:val="-4"/>
          <w:szCs w:val="28"/>
        </w:rPr>
        <w:t>economy</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its</w:t>
      </w:r>
      <w:proofErr w:type="spellEnd"/>
      <w:r w:rsidRPr="007748AE">
        <w:rPr>
          <w:color w:val="000000"/>
          <w:spacing w:val="-4"/>
          <w:szCs w:val="28"/>
        </w:rPr>
        <w:t xml:space="preserve"> </w:t>
      </w:r>
      <w:proofErr w:type="spellStart"/>
      <w:r w:rsidRPr="007748AE">
        <w:rPr>
          <w:color w:val="000000"/>
          <w:spacing w:val="-4"/>
          <w:szCs w:val="28"/>
        </w:rPr>
        <w:t>implementation</w:t>
      </w:r>
      <w:proofErr w:type="spellEnd"/>
      <w:r w:rsidRPr="007748AE">
        <w:rPr>
          <w:color w:val="000000"/>
          <w:spacing w:val="-4"/>
          <w:szCs w:val="28"/>
        </w:rPr>
        <w:t xml:space="preserve">. </w:t>
      </w:r>
      <w:proofErr w:type="spellStart"/>
      <w:r w:rsidRPr="007748AE">
        <w:rPr>
          <w:color w:val="000000"/>
          <w:spacing w:val="-4"/>
          <w:szCs w:val="28"/>
        </w:rPr>
        <w:t>Almas</w:t>
      </w:r>
      <w:proofErr w:type="spellEnd"/>
      <w:r w:rsidRPr="007748AE">
        <w:rPr>
          <w:color w:val="000000"/>
          <w:spacing w:val="-4"/>
          <w:szCs w:val="28"/>
        </w:rPr>
        <w:t xml:space="preserve"> </w:t>
      </w:r>
      <w:proofErr w:type="spellStart"/>
      <w:r w:rsidRPr="007748AE">
        <w:rPr>
          <w:color w:val="000000"/>
          <w:spacing w:val="-4"/>
          <w:szCs w:val="28"/>
        </w:rPr>
        <w:t>Heshmati</w:t>
      </w:r>
      <w:proofErr w:type="spellEnd"/>
      <w:r w:rsidRPr="007748AE">
        <w:rPr>
          <w:color w:val="000000"/>
          <w:spacing w:val="-4"/>
          <w:szCs w:val="28"/>
        </w:rPr>
        <w:t xml:space="preserve">. URL: http://entreprenorskapsforum.se/wpontent/uploads/2015/12/CircularEconomy _webb.pdf. </w:t>
      </w:r>
    </w:p>
    <w:p w14:paraId="78D6E950"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Daiva</w:t>
      </w:r>
      <w:proofErr w:type="spellEnd"/>
      <w:r w:rsidRPr="007748AE">
        <w:rPr>
          <w:color w:val="000000"/>
          <w:spacing w:val="-4"/>
          <w:szCs w:val="28"/>
        </w:rPr>
        <w:t xml:space="preserve"> </w:t>
      </w:r>
      <w:proofErr w:type="spellStart"/>
      <w:r w:rsidRPr="007748AE">
        <w:rPr>
          <w:color w:val="000000"/>
          <w:spacing w:val="-4"/>
          <w:szCs w:val="28"/>
        </w:rPr>
        <w:t>Banaitė</w:t>
      </w:r>
      <w:proofErr w:type="spellEnd"/>
      <w:r w:rsidRPr="007748AE">
        <w:rPr>
          <w:color w:val="000000"/>
          <w:spacing w:val="-4"/>
          <w:szCs w:val="28"/>
        </w:rPr>
        <w:t xml:space="preserve">. </w:t>
      </w:r>
      <w:proofErr w:type="spellStart"/>
      <w:r w:rsidRPr="007748AE">
        <w:rPr>
          <w:color w:val="000000"/>
          <w:spacing w:val="-4"/>
          <w:szCs w:val="28"/>
        </w:rPr>
        <w:t>Indicators</w:t>
      </w:r>
      <w:proofErr w:type="spellEnd"/>
      <w:r w:rsidRPr="007748AE">
        <w:rPr>
          <w:color w:val="000000"/>
          <w:spacing w:val="-4"/>
          <w:szCs w:val="28"/>
        </w:rPr>
        <w:t xml:space="preserve"> </w:t>
      </w:r>
      <w:proofErr w:type="spellStart"/>
      <w:r w:rsidRPr="007748AE">
        <w:rPr>
          <w:color w:val="000000"/>
          <w:spacing w:val="-4"/>
          <w:szCs w:val="28"/>
        </w:rPr>
        <w:t>for</w:t>
      </w:r>
      <w:proofErr w:type="spellEnd"/>
      <w:r w:rsidRPr="007748AE">
        <w:rPr>
          <w:color w:val="000000"/>
          <w:spacing w:val="-4"/>
          <w:szCs w:val="28"/>
        </w:rPr>
        <w:t xml:space="preserve"> a </w:t>
      </w:r>
      <w:proofErr w:type="spellStart"/>
      <w:r w:rsidRPr="007748AE">
        <w:rPr>
          <w:color w:val="000000"/>
          <w:spacing w:val="-4"/>
          <w:szCs w:val="28"/>
        </w:rPr>
        <w:t>circular</w:t>
      </w:r>
      <w:proofErr w:type="spellEnd"/>
      <w:r w:rsidRPr="007748AE">
        <w:rPr>
          <w:color w:val="000000"/>
          <w:spacing w:val="-4"/>
          <w:szCs w:val="28"/>
        </w:rPr>
        <w:t xml:space="preserve"> </w:t>
      </w:r>
      <w:proofErr w:type="spellStart"/>
      <w:r w:rsidRPr="007748AE">
        <w:rPr>
          <w:color w:val="000000"/>
          <w:spacing w:val="-4"/>
          <w:szCs w:val="28"/>
        </w:rPr>
        <w:t>economy</w:t>
      </w:r>
      <w:proofErr w:type="spellEnd"/>
      <w:r w:rsidRPr="007748AE">
        <w:rPr>
          <w:color w:val="000000"/>
          <w:spacing w:val="-4"/>
          <w:szCs w:val="28"/>
        </w:rPr>
        <w:t xml:space="preserve">.  EASAC </w:t>
      </w:r>
      <w:proofErr w:type="spellStart"/>
      <w:r w:rsidRPr="007748AE">
        <w:rPr>
          <w:color w:val="000000"/>
          <w:spacing w:val="-4"/>
          <w:szCs w:val="28"/>
        </w:rPr>
        <w:t>policy</w:t>
      </w:r>
      <w:proofErr w:type="spellEnd"/>
      <w:r w:rsidRPr="007748AE">
        <w:rPr>
          <w:color w:val="000000"/>
          <w:spacing w:val="-4"/>
          <w:szCs w:val="28"/>
        </w:rPr>
        <w:t xml:space="preserve"> </w:t>
      </w:r>
      <w:proofErr w:type="spellStart"/>
      <w:r w:rsidRPr="007748AE">
        <w:rPr>
          <w:color w:val="000000"/>
          <w:spacing w:val="-4"/>
          <w:szCs w:val="28"/>
        </w:rPr>
        <w:t>report</w:t>
      </w:r>
      <w:proofErr w:type="spellEnd"/>
      <w:r w:rsidRPr="007748AE">
        <w:rPr>
          <w:color w:val="000000"/>
          <w:spacing w:val="-4"/>
          <w:szCs w:val="28"/>
        </w:rPr>
        <w:t xml:space="preserve">. 30. </w:t>
      </w:r>
      <w:proofErr w:type="spellStart"/>
      <w:r w:rsidRPr="007748AE">
        <w:rPr>
          <w:color w:val="000000"/>
          <w:spacing w:val="-4"/>
          <w:szCs w:val="28"/>
        </w:rPr>
        <w:t>November</w:t>
      </w:r>
      <w:proofErr w:type="spellEnd"/>
      <w:r w:rsidRPr="007748AE">
        <w:rPr>
          <w:color w:val="000000"/>
          <w:spacing w:val="-4"/>
          <w:szCs w:val="28"/>
        </w:rPr>
        <w:t xml:space="preserve"> 2016.  URL: www.easac.eu.  </w:t>
      </w:r>
    </w:p>
    <w:p w14:paraId="67C19D05"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Elin</w:t>
      </w:r>
      <w:proofErr w:type="spellEnd"/>
      <w:r w:rsidRPr="007748AE">
        <w:rPr>
          <w:color w:val="000000"/>
          <w:spacing w:val="-4"/>
          <w:szCs w:val="28"/>
        </w:rPr>
        <w:t xml:space="preserve"> </w:t>
      </w:r>
      <w:proofErr w:type="spellStart"/>
      <w:r w:rsidRPr="007748AE">
        <w:rPr>
          <w:color w:val="000000"/>
          <w:spacing w:val="-4"/>
          <w:szCs w:val="28"/>
        </w:rPr>
        <w:t>Аkerman</w:t>
      </w:r>
      <w:proofErr w:type="spellEnd"/>
      <w:r w:rsidRPr="007748AE">
        <w:rPr>
          <w:color w:val="000000"/>
          <w:spacing w:val="-4"/>
          <w:szCs w:val="28"/>
        </w:rPr>
        <w:t xml:space="preserve">. </w:t>
      </w:r>
      <w:proofErr w:type="spellStart"/>
      <w:r w:rsidRPr="007748AE">
        <w:rPr>
          <w:color w:val="000000"/>
          <w:spacing w:val="-4"/>
          <w:szCs w:val="28"/>
        </w:rPr>
        <w:t>Development</w:t>
      </w:r>
      <w:proofErr w:type="spellEnd"/>
      <w:r w:rsidRPr="007748AE">
        <w:rPr>
          <w:color w:val="000000"/>
          <w:spacing w:val="-4"/>
          <w:szCs w:val="28"/>
        </w:rPr>
        <w:t xml:space="preserve"> </w:t>
      </w:r>
      <w:proofErr w:type="spellStart"/>
      <w:r w:rsidRPr="007748AE">
        <w:rPr>
          <w:color w:val="000000"/>
          <w:spacing w:val="-4"/>
          <w:szCs w:val="28"/>
        </w:rPr>
        <w:t>of</w:t>
      </w:r>
      <w:proofErr w:type="spellEnd"/>
      <w:r w:rsidRPr="007748AE">
        <w:rPr>
          <w:color w:val="000000"/>
          <w:spacing w:val="-4"/>
          <w:szCs w:val="28"/>
        </w:rPr>
        <w:t xml:space="preserve"> </w:t>
      </w:r>
      <w:proofErr w:type="spellStart"/>
      <w:r w:rsidRPr="007748AE">
        <w:rPr>
          <w:color w:val="000000"/>
          <w:spacing w:val="-4"/>
          <w:szCs w:val="28"/>
        </w:rPr>
        <w:t>Circular</w:t>
      </w:r>
      <w:proofErr w:type="spellEnd"/>
      <w:r w:rsidRPr="007748AE">
        <w:rPr>
          <w:color w:val="000000"/>
          <w:spacing w:val="-4"/>
          <w:szCs w:val="28"/>
        </w:rPr>
        <w:t xml:space="preserve"> </w:t>
      </w:r>
      <w:proofErr w:type="spellStart"/>
      <w:r w:rsidRPr="007748AE">
        <w:rPr>
          <w:color w:val="000000"/>
          <w:spacing w:val="-4"/>
          <w:szCs w:val="28"/>
        </w:rPr>
        <w:t>Economy</w:t>
      </w:r>
      <w:proofErr w:type="spellEnd"/>
      <w:r w:rsidRPr="007748AE">
        <w:rPr>
          <w:color w:val="000000"/>
          <w:spacing w:val="-4"/>
          <w:szCs w:val="28"/>
        </w:rPr>
        <w:t xml:space="preserve"> </w:t>
      </w:r>
      <w:proofErr w:type="spellStart"/>
      <w:r w:rsidRPr="007748AE">
        <w:rPr>
          <w:color w:val="000000"/>
          <w:spacing w:val="-4"/>
          <w:szCs w:val="28"/>
        </w:rPr>
        <w:t>Core</w:t>
      </w:r>
      <w:proofErr w:type="spellEnd"/>
      <w:r w:rsidRPr="007748AE">
        <w:rPr>
          <w:color w:val="000000"/>
          <w:spacing w:val="-4"/>
          <w:szCs w:val="28"/>
        </w:rPr>
        <w:t xml:space="preserve"> </w:t>
      </w:r>
      <w:proofErr w:type="spellStart"/>
      <w:r w:rsidRPr="007748AE">
        <w:rPr>
          <w:color w:val="000000"/>
          <w:spacing w:val="-4"/>
          <w:szCs w:val="28"/>
        </w:rPr>
        <w:t>Indicators</w:t>
      </w:r>
      <w:proofErr w:type="spellEnd"/>
      <w:r w:rsidRPr="007748AE">
        <w:rPr>
          <w:color w:val="000000"/>
          <w:spacing w:val="-4"/>
          <w:szCs w:val="28"/>
        </w:rPr>
        <w:t xml:space="preserve"> </w:t>
      </w:r>
      <w:proofErr w:type="spellStart"/>
      <w:r w:rsidRPr="007748AE">
        <w:rPr>
          <w:color w:val="000000"/>
          <w:spacing w:val="-4"/>
          <w:szCs w:val="28"/>
        </w:rPr>
        <w:t>for</w:t>
      </w:r>
      <w:proofErr w:type="spellEnd"/>
      <w:r w:rsidRPr="007748AE">
        <w:rPr>
          <w:color w:val="000000"/>
          <w:spacing w:val="-4"/>
          <w:szCs w:val="28"/>
        </w:rPr>
        <w:t xml:space="preserve"> </w:t>
      </w:r>
      <w:proofErr w:type="spellStart"/>
      <w:r w:rsidRPr="007748AE">
        <w:rPr>
          <w:color w:val="000000"/>
          <w:spacing w:val="-4"/>
          <w:szCs w:val="28"/>
        </w:rPr>
        <w:t>Natural</w:t>
      </w:r>
      <w:proofErr w:type="spellEnd"/>
      <w:r w:rsidRPr="007748AE">
        <w:rPr>
          <w:color w:val="000000"/>
          <w:spacing w:val="-4"/>
          <w:szCs w:val="28"/>
        </w:rPr>
        <w:t xml:space="preserve"> </w:t>
      </w:r>
      <w:proofErr w:type="spellStart"/>
      <w:r w:rsidRPr="007748AE">
        <w:rPr>
          <w:color w:val="000000"/>
          <w:spacing w:val="-4"/>
          <w:szCs w:val="28"/>
        </w:rPr>
        <w:t>Resources</w:t>
      </w:r>
      <w:proofErr w:type="spellEnd"/>
      <w:r w:rsidRPr="007748AE">
        <w:rPr>
          <w:color w:val="000000"/>
          <w:spacing w:val="-4"/>
          <w:szCs w:val="28"/>
        </w:rPr>
        <w:t xml:space="preserve"> </w:t>
      </w:r>
      <w:proofErr w:type="spellStart"/>
      <w:r w:rsidRPr="007748AE">
        <w:rPr>
          <w:color w:val="000000"/>
          <w:spacing w:val="-4"/>
          <w:szCs w:val="28"/>
        </w:rPr>
        <w:t>Analysis</w:t>
      </w:r>
      <w:proofErr w:type="spellEnd"/>
      <w:r w:rsidRPr="007748AE">
        <w:rPr>
          <w:color w:val="000000"/>
          <w:spacing w:val="-4"/>
          <w:szCs w:val="28"/>
        </w:rPr>
        <w:t xml:space="preserve"> </w:t>
      </w:r>
      <w:proofErr w:type="spellStart"/>
      <w:r w:rsidRPr="007748AE">
        <w:rPr>
          <w:color w:val="000000"/>
          <w:spacing w:val="-4"/>
          <w:szCs w:val="28"/>
        </w:rPr>
        <w:t>of</w:t>
      </w:r>
      <w:proofErr w:type="spellEnd"/>
      <w:r w:rsidRPr="007748AE">
        <w:rPr>
          <w:color w:val="000000"/>
          <w:spacing w:val="-4"/>
          <w:szCs w:val="28"/>
        </w:rPr>
        <w:t xml:space="preserve"> </w:t>
      </w:r>
      <w:proofErr w:type="spellStart"/>
      <w:r w:rsidRPr="007748AE">
        <w:rPr>
          <w:color w:val="000000"/>
          <w:spacing w:val="-4"/>
          <w:szCs w:val="28"/>
        </w:rPr>
        <w:t>existing</w:t>
      </w:r>
      <w:proofErr w:type="spellEnd"/>
      <w:r w:rsidRPr="007748AE">
        <w:rPr>
          <w:color w:val="000000"/>
          <w:spacing w:val="-4"/>
          <w:szCs w:val="28"/>
        </w:rPr>
        <w:t xml:space="preserve"> </w:t>
      </w:r>
      <w:proofErr w:type="spellStart"/>
      <w:r w:rsidRPr="007748AE">
        <w:rPr>
          <w:color w:val="000000"/>
          <w:spacing w:val="-4"/>
          <w:szCs w:val="28"/>
        </w:rPr>
        <w:t>sustainability</w:t>
      </w:r>
      <w:proofErr w:type="spellEnd"/>
      <w:r w:rsidRPr="007748AE">
        <w:rPr>
          <w:color w:val="000000"/>
          <w:spacing w:val="-4"/>
          <w:szCs w:val="28"/>
        </w:rPr>
        <w:t xml:space="preserve"> </w:t>
      </w:r>
      <w:proofErr w:type="spellStart"/>
      <w:r w:rsidRPr="007748AE">
        <w:rPr>
          <w:color w:val="000000"/>
          <w:spacing w:val="-4"/>
          <w:szCs w:val="28"/>
        </w:rPr>
        <w:t>indicators</w:t>
      </w:r>
      <w:proofErr w:type="spellEnd"/>
      <w:r w:rsidRPr="007748AE">
        <w:rPr>
          <w:color w:val="000000"/>
          <w:spacing w:val="-4"/>
          <w:szCs w:val="28"/>
        </w:rPr>
        <w:t xml:space="preserve"> </w:t>
      </w:r>
      <w:proofErr w:type="spellStart"/>
      <w:r w:rsidRPr="007748AE">
        <w:rPr>
          <w:color w:val="000000"/>
          <w:spacing w:val="-4"/>
          <w:szCs w:val="28"/>
        </w:rPr>
        <w:t>as</w:t>
      </w:r>
      <w:proofErr w:type="spellEnd"/>
      <w:r w:rsidRPr="007748AE">
        <w:rPr>
          <w:color w:val="000000"/>
          <w:spacing w:val="-4"/>
          <w:szCs w:val="28"/>
        </w:rPr>
        <w:t xml:space="preserve"> a </w:t>
      </w:r>
      <w:proofErr w:type="spellStart"/>
      <w:r w:rsidRPr="007748AE">
        <w:rPr>
          <w:color w:val="000000"/>
          <w:spacing w:val="-4"/>
          <w:szCs w:val="28"/>
        </w:rPr>
        <w:t>baseline</w:t>
      </w:r>
      <w:proofErr w:type="spellEnd"/>
      <w:r w:rsidRPr="007748AE">
        <w:rPr>
          <w:color w:val="000000"/>
          <w:spacing w:val="-4"/>
          <w:szCs w:val="28"/>
        </w:rPr>
        <w:t xml:space="preserve"> </w:t>
      </w:r>
      <w:proofErr w:type="spellStart"/>
      <w:r w:rsidRPr="007748AE">
        <w:rPr>
          <w:color w:val="000000"/>
          <w:spacing w:val="-4"/>
          <w:szCs w:val="28"/>
        </w:rPr>
        <w:t>for</w:t>
      </w:r>
      <w:proofErr w:type="spellEnd"/>
      <w:r w:rsidRPr="007748AE">
        <w:rPr>
          <w:color w:val="000000"/>
          <w:spacing w:val="-4"/>
          <w:szCs w:val="28"/>
        </w:rPr>
        <w:t xml:space="preserve"> </w:t>
      </w:r>
      <w:proofErr w:type="spellStart"/>
      <w:r w:rsidRPr="007748AE">
        <w:rPr>
          <w:color w:val="000000"/>
          <w:spacing w:val="-4"/>
          <w:szCs w:val="28"/>
        </w:rPr>
        <w:t>developing</w:t>
      </w:r>
      <w:proofErr w:type="spellEnd"/>
      <w:r w:rsidRPr="007748AE">
        <w:rPr>
          <w:color w:val="000000"/>
          <w:spacing w:val="-4"/>
          <w:szCs w:val="28"/>
        </w:rPr>
        <w:t xml:space="preserve"> </w:t>
      </w:r>
      <w:proofErr w:type="spellStart"/>
      <w:r w:rsidRPr="007748AE">
        <w:rPr>
          <w:color w:val="000000"/>
          <w:spacing w:val="-4"/>
          <w:szCs w:val="28"/>
        </w:rPr>
        <w:t>circular</w:t>
      </w:r>
      <w:proofErr w:type="spellEnd"/>
      <w:r w:rsidRPr="007748AE">
        <w:rPr>
          <w:color w:val="000000"/>
          <w:spacing w:val="-4"/>
          <w:szCs w:val="28"/>
        </w:rPr>
        <w:t xml:space="preserve"> </w:t>
      </w:r>
      <w:proofErr w:type="spellStart"/>
      <w:r w:rsidRPr="007748AE">
        <w:rPr>
          <w:color w:val="000000"/>
          <w:spacing w:val="-4"/>
          <w:szCs w:val="28"/>
        </w:rPr>
        <w:t>economy</w:t>
      </w:r>
      <w:proofErr w:type="spellEnd"/>
      <w:r w:rsidRPr="007748AE">
        <w:rPr>
          <w:color w:val="000000"/>
          <w:spacing w:val="-4"/>
          <w:szCs w:val="28"/>
        </w:rPr>
        <w:t xml:space="preserve"> </w:t>
      </w:r>
      <w:proofErr w:type="spellStart"/>
      <w:r w:rsidRPr="007748AE">
        <w:rPr>
          <w:color w:val="000000"/>
          <w:spacing w:val="-4"/>
          <w:szCs w:val="28"/>
        </w:rPr>
        <w:t>indicators</w:t>
      </w:r>
      <w:proofErr w:type="spellEnd"/>
      <w:r w:rsidRPr="007748AE">
        <w:rPr>
          <w:color w:val="000000"/>
          <w:spacing w:val="-4"/>
          <w:szCs w:val="28"/>
        </w:rPr>
        <w:t xml:space="preserve">. </w:t>
      </w:r>
      <w:proofErr w:type="spellStart"/>
      <w:r w:rsidRPr="007748AE">
        <w:rPr>
          <w:color w:val="000000"/>
          <w:spacing w:val="-4"/>
          <w:szCs w:val="28"/>
        </w:rPr>
        <w:t>Master</w:t>
      </w:r>
      <w:proofErr w:type="spellEnd"/>
      <w:r w:rsidRPr="007748AE">
        <w:rPr>
          <w:color w:val="000000"/>
          <w:spacing w:val="-4"/>
          <w:szCs w:val="28"/>
        </w:rPr>
        <w:t xml:space="preserve"> </w:t>
      </w:r>
      <w:proofErr w:type="spellStart"/>
      <w:r w:rsidRPr="007748AE">
        <w:rPr>
          <w:color w:val="000000"/>
          <w:spacing w:val="-4"/>
          <w:szCs w:val="28"/>
        </w:rPr>
        <w:t>of</w:t>
      </w:r>
      <w:proofErr w:type="spellEnd"/>
      <w:r w:rsidRPr="007748AE">
        <w:rPr>
          <w:color w:val="000000"/>
          <w:spacing w:val="-4"/>
          <w:szCs w:val="28"/>
        </w:rPr>
        <w:t xml:space="preserve"> </w:t>
      </w:r>
      <w:proofErr w:type="spellStart"/>
      <w:r w:rsidRPr="007748AE">
        <w:rPr>
          <w:color w:val="000000"/>
          <w:spacing w:val="-4"/>
          <w:szCs w:val="28"/>
        </w:rPr>
        <w:t>Science</w:t>
      </w:r>
      <w:proofErr w:type="spellEnd"/>
      <w:r w:rsidRPr="007748AE">
        <w:rPr>
          <w:color w:val="000000"/>
          <w:spacing w:val="-4"/>
          <w:szCs w:val="28"/>
        </w:rPr>
        <w:t xml:space="preserve"> </w:t>
      </w:r>
      <w:proofErr w:type="spellStart"/>
      <w:r w:rsidRPr="007748AE">
        <w:rPr>
          <w:color w:val="000000"/>
          <w:spacing w:val="-4"/>
          <w:szCs w:val="28"/>
        </w:rPr>
        <w:t>Thesis</w:t>
      </w:r>
      <w:proofErr w:type="spellEnd"/>
      <w:r w:rsidRPr="007748AE">
        <w:rPr>
          <w:color w:val="000000"/>
          <w:spacing w:val="-4"/>
          <w:szCs w:val="28"/>
        </w:rPr>
        <w:t xml:space="preserve">. </w:t>
      </w:r>
      <w:proofErr w:type="spellStart"/>
      <w:r w:rsidRPr="007748AE">
        <w:rPr>
          <w:color w:val="000000"/>
          <w:spacing w:val="-4"/>
          <w:szCs w:val="28"/>
        </w:rPr>
        <w:t>Stockholm</w:t>
      </w:r>
      <w:proofErr w:type="spellEnd"/>
      <w:r w:rsidRPr="007748AE">
        <w:rPr>
          <w:color w:val="000000"/>
          <w:spacing w:val="-4"/>
          <w:szCs w:val="28"/>
        </w:rPr>
        <w:t xml:space="preserve">. 2016. URL : http://www.diva-portal.org/smash/get/diva2:897309/FULLTEXT01.pdf. </w:t>
      </w:r>
    </w:p>
    <w:p w14:paraId="09B1A582"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circularity</w:t>
      </w:r>
      <w:proofErr w:type="spellEnd"/>
      <w:r w:rsidRPr="007748AE">
        <w:rPr>
          <w:color w:val="000000"/>
          <w:spacing w:val="-4"/>
          <w:szCs w:val="28"/>
        </w:rPr>
        <w:t xml:space="preserve"> </w:t>
      </w:r>
      <w:proofErr w:type="spellStart"/>
      <w:r w:rsidRPr="007748AE">
        <w:rPr>
          <w:color w:val="000000"/>
          <w:spacing w:val="-4"/>
          <w:szCs w:val="28"/>
        </w:rPr>
        <w:t>gap</w:t>
      </w:r>
      <w:proofErr w:type="spellEnd"/>
      <w:r w:rsidRPr="007748AE">
        <w:rPr>
          <w:color w:val="000000"/>
          <w:spacing w:val="-4"/>
          <w:szCs w:val="28"/>
        </w:rPr>
        <w:t xml:space="preserve"> </w:t>
      </w:r>
      <w:proofErr w:type="spellStart"/>
      <w:r w:rsidRPr="007748AE">
        <w:rPr>
          <w:color w:val="000000"/>
          <w:spacing w:val="-4"/>
          <w:szCs w:val="28"/>
        </w:rPr>
        <w:t>report</w:t>
      </w:r>
      <w:proofErr w:type="spellEnd"/>
      <w:r w:rsidRPr="007748AE">
        <w:rPr>
          <w:color w:val="000000"/>
          <w:spacing w:val="-4"/>
          <w:szCs w:val="28"/>
        </w:rPr>
        <w:t xml:space="preserve">. URL: https://www.legacy.circularity-gap.world/2019 </w:t>
      </w:r>
    </w:p>
    <w:p w14:paraId="7F2713C9"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Чуріканова</w:t>
      </w:r>
      <w:proofErr w:type="spellEnd"/>
      <w:r w:rsidRPr="007748AE">
        <w:rPr>
          <w:color w:val="000000"/>
          <w:spacing w:val="-4"/>
          <w:szCs w:val="28"/>
        </w:rPr>
        <w:t xml:space="preserve"> О.Ю. Світовий досвід запровадження принципів циркулярної економіки/ VI Міжнародна наук.-</w:t>
      </w:r>
      <w:proofErr w:type="spellStart"/>
      <w:r w:rsidRPr="007748AE">
        <w:rPr>
          <w:color w:val="000000"/>
          <w:spacing w:val="-4"/>
          <w:szCs w:val="28"/>
        </w:rPr>
        <w:t>практ</w:t>
      </w:r>
      <w:proofErr w:type="spellEnd"/>
      <w:r w:rsidRPr="007748AE">
        <w:rPr>
          <w:color w:val="000000"/>
          <w:spacing w:val="-4"/>
          <w:szCs w:val="28"/>
        </w:rPr>
        <w:t xml:space="preserve">. </w:t>
      </w:r>
      <w:proofErr w:type="spellStart"/>
      <w:r w:rsidRPr="007748AE">
        <w:rPr>
          <w:color w:val="000000"/>
          <w:spacing w:val="-4"/>
          <w:szCs w:val="28"/>
        </w:rPr>
        <w:t>конф</w:t>
      </w:r>
      <w:proofErr w:type="spellEnd"/>
      <w:r w:rsidRPr="007748AE">
        <w:rPr>
          <w:color w:val="000000"/>
          <w:spacing w:val="-4"/>
          <w:szCs w:val="28"/>
        </w:rPr>
        <w:t>. “</w:t>
      </w:r>
      <w:proofErr w:type="spellStart"/>
      <w:r w:rsidRPr="007748AE">
        <w:rPr>
          <w:color w:val="000000"/>
          <w:spacing w:val="-4"/>
          <w:szCs w:val="28"/>
        </w:rPr>
        <w:t>About</w:t>
      </w:r>
      <w:proofErr w:type="spellEnd"/>
      <w:r w:rsidRPr="007748AE">
        <w:rPr>
          <w:color w:val="000000"/>
          <w:spacing w:val="-4"/>
          <w:szCs w:val="28"/>
        </w:rPr>
        <w:t xml:space="preserve"> </w:t>
      </w:r>
      <w:proofErr w:type="spellStart"/>
      <w:r w:rsidRPr="007748AE">
        <w:rPr>
          <w:color w:val="000000"/>
          <w:spacing w:val="-4"/>
          <w:szCs w:val="28"/>
        </w:rPr>
        <w:t>the</w:t>
      </w:r>
      <w:proofErr w:type="spellEnd"/>
      <w:r w:rsidRPr="007748AE">
        <w:rPr>
          <w:color w:val="000000"/>
          <w:spacing w:val="-4"/>
          <w:szCs w:val="28"/>
        </w:rPr>
        <w:t xml:space="preserve"> </w:t>
      </w:r>
      <w:proofErr w:type="spellStart"/>
      <w:r w:rsidRPr="007748AE">
        <w:rPr>
          <w:color w:val="000000"/>
          <w:spacing w:val="-4"/>
          <w:szCs w:val="28"/>
        </w:rPr>
        <w:t>problems</w:t>
      </w:r>
      <w:proofErr w:type="spellEnd"/>
      <w:r w:rsidRPr="007748AE">
        <w:rPr>
          <w:color w:val="000000"/>
          <w:spacing w:val="-4"/>
          <w:szCs w:val="28"/>
        </w:rPr>
        <w:t xml:space="preserve"> </w:t>
      </w:r>
      <w:proofErr w:type="spellStart"/>
      <w:r w:rsidRPr="007748AE">
        <w:rPr>
          <w:color w:val="000000"/>
          <w:spacing w:val="-4"/>
          <w:szCs w:val="28"/>
        </w:rPr>
        <w:t>of</w:t>
      </w:r>
      <w:proofErr w:type="spellEnd"/>
      <w:r w:rsidRPr="007748AE">
        <w:rPr>
          <w:color w:val="000000"/>
          <w:spacing w:val="-4"/>
          <w:szCs w:val="28"/>
        </w:rPr>
        <w:t xml:space="preserve"> </w:t>
      </w:r>
      <w:proofErr w:type="spellStart"/>
      <w:r w:rsidRPr="007748AE">
        <w:rPr>
          <w:color w:val="000000"/>
          <w:spacing w:val="-4"/>
          <w:szCs w:val="28"/>
        </w:rPr>
        <w:t>science</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practice</w:t>
      </w:r>
      <w:proofErr w:type="spellEnd"/>
      <w:r w:rsidRPr="007748AE">
        <w:rPr>
          <w:color w:val="000000"/>
          <w:spacing w:val="-4"/>
          <w:szCs w:val="28"/>
        </w:rPr>
        <w:t xml:space="preserve">, </w:t>
      </w:r>
      <w:proofErr w:type="spellStart"/>
      <w:r w:rsidRPr="007748AE">
        <w:rPr>
          <w:color w:val="000000"/>
          <w:spacing w:val="-4"/>
          <w:szCs w:val="28"/>
        </w:rPr>
        <w:t>tasks</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ways</w:t>
      </w:r>
      <w:proofErr w:type="spellEnd"/>
      <w:r w:rsidRPr="007748AE">
        <w:rPr>
          <w:color w:val="000000"/>
          <w:spacing w:val="-4"/>
          <w:szCs w:val="28"/>
        </w:rPr>
        <w:t xml:space="preserve"> </w:t>
      </w:r>
      <w:proofErr w:type="spellStart"/>
      <w:r w:rsidRPr="007748AE">
        <w:rPr>
          <w:color w:val="000000"/>
          <w:spacing w:val="-4"/>
          <w:szCs w:val="28"/>
        </w:rPr>
        <w:t>to</w:t>
      </w:r>
      <w:proofErr w:type="spellEnd"/>
      <w:r w:rsidRPr="007748AE">
        <w:rPr>
          <w:color w:val="000000"/>
          <w:spacing w:val="-4"/>
          <w:szCs w:val="28"/>
        </w:rPr>
        <w:t xml:space="preserve"> </w:t>
      </w:r>
      <w:proofErr w:type="spellStart"/>
      <w:r w:rsidRPr="007748AE">
        <w:rPr>
          <w:color w:val="000000"/>
          <w:spacing w:val="-4"/>
          <w:szCs w:val="28"/>
        </w:rPr>
        <w:t>solve</w:t>
      </w:r>
      <w:proofErr w:type="spellEnd"/>
      <w:r w:rsidRPr="007748AE">
        <w:rPr>
          <w:color w:val="000000"/>
          <w:spacing w:val="-4"/>
          <w:szCs w:val="28"/>
        </w:rPr>
        <w:t xml:space="preserve"> </w:t>
      </w:r>
      <w:proofErr w:type="spellStart"/>
      <w:r w:rsidRPr="007748AE">
        <w:rPr>
          <w:color w:val="000000"/>
          <w:spacing w:val="-4"/>
          <w:szCs w:val="28"/>
        </w:rPr>
        <w:t>them</w:t>
      </w:r>
      <w:proofErr w:type="spellEnd"/>
      <w:r w:rsidRPr="007748AE">
        <w:rPr>
          <w:color w:val="000000"/>
          <w:spacing w:val="-4"/>
          <w:szCs w:val="28"/>
        </w:rPr>
        <w:t xml:space="preserve">”, м. Мілан. 26-30 </w:t>
      </w:r>
      <w:proofErr w:type="spellStart"/>
      <w:r w:rsidRPr="007748AE">
        <w:rPr>
          <w:color w:val="000000"/>
          <w:spacing w:val="-4"/>
          <w:szCs w:val="28"/>
        </w:rPr>
        <w:t>жовт</w:t>
      </w:r>
      <w:proofErr w:type="spellEnd"/>
      <w:r w:rsidRPr="007748AE">
        <w:rPr>
          <w:color w:val="000000"/>
          <w:spacing w:val="-4"/>
          <w:szCs w:val="28"/>
        </w:rPr>
        <w:t>. 2020 р., Мілан. Італія. 2020. С. 125-128.</w:t>
      </w:r>
    </w:p>
    <w:p w14:paraId="192F02A1"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r w:rsidRPr="007748AE">
        <w:rPr>
          <w:color w:val="000000"/>
          <w:spacing w:val="-4"/>
          <w:szCs w:val="28"/>
        </w:rPr>
        <w:t xml:space="preserve">. </w:t>
      </w:r>
      <w:proofErr w:type="spellStart"/>
      <w:r w:rsidRPr="007748AE">
        <w:rPr>
          <w:color w:val="000000"/>
          <w:spacing w:val="-4"/>
          <w:szCs w:val="28"/>
        </w:rPr>
        <w:t>Чуріканова</w:t>
      </w:r>
      <w:proofErr w:type="spellEnd"/>
      <w:r w:rsidRPr="007748AE">
        <w:rPr>
          <w:color w:val="000000"/>
          <w:spacing w:val="-4"/>
          <w:szCs w:val="28"/>
        </w:rPr>
        <w:t xml:space="preserve"> О.Ю. Запровадження циркулярної економіки на державному та регіональному рівні: реальність, проблеми та перспективи. Вісник Ужгород. 2020. №33. </w:t>
      </w:r>
    </w:p>
    <w:p w14:paraId="3B8490A9"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r w:rsidRPr="007748AE">
        <w:rPr>
          <w:color w:val="000000"/>
          <w:spacing w:val="-4"/>
          <w:szCs w:val="28"/>
        </w:rPr>
        <w:t xml:space="preserve">Проект Закону про управління відходами 2207-1-д від 04.06.2020/ URL: http://w1.c1.rada.gov.ua/pls/zweb2/webproc4_1?pf3511=69033 </w:t>
      </w:r>
    </w:p>
    <w:p w14:paraId="67AE89BF"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Чуріканова</w:t>
      </w:r>
      <w:proofErr w:type="spellEnd"/>
      <w:r w:rsidRPr="007748AE">
        <w:rPr>
          <w:color w:val="000000"/>
          <w:spacing w:val="-4"/>
          <w:szCs w:val="28"/>
        </w:rPr>
        <w:t xml:space="preserve"> О.Ю. Переваги моделей циркулярної економіки/ VII Міжнародна наук.-</w:t>
      </w:r>
      <w:proofErr w:type="spellStart"/>
      <w:r w:rsidRPr="007748AE">
        <w:rPr>
          <w:color w:val="000000"/>
          <w:spacing w:val="-4"/>
          <w:szCs w:val="28"/>
        </w:rPr>
        <w:t>практич</w:t>
      </w:r>
      <w:proofErr w:type="spellEnd"/>
      <w:r w:rsidRPr="007748AE">
        <w:rPr>
          <w:color w:val="000000"/>
          <w:spacing w:val="-4"/>
          <w:szCs w:val="28"/>
        </w:rPr>
        <w:t xml:space="preserve">. </w:t>
      </w:r>
      <w:proofErr w:type="spellStart"/>
      <w:r w:rsidRPr="007748AE">
        <w:rPr>
          <w:color w:val="000000"/>
          <w:spacing w:val="-4"/>
          <w:szCs w:val="28"/>
        </w:rPr>
        <w:t>конф</w:t>
      </w:r>
      <w:proofErr w:type="spellEnd"/>
      <w:r w:rsidRPr="007748AE">
        <w:rPr>
          <w:color w:val="000000"/>
          <w:spacing w:val="-4"/>
          <w:szCs w:val="28"/>
        </w:rPr>
        <w:t>. “</w:t>
      </w:r>
      <w:proofErr w:type="spellStart"/>
      <w:r w:rsidRPr="007748AE">
        <w:rPr>
          <w:color w:val="000000"/>
          <w:spacing w:val="-4"/>
          <w:szCs w:val="28"/>
        </w:rPr>
        <w:t>Topical</w:t>
      </w:r>
      <w:proofErr w:type="spellEnd"/>
      <w:r w:rsidRPr="007748AE">
        <w:rPr>
          <w:color w:val="000000"/>
          <w:spacing w:val="-4"/>
          <w:szCs w:val="28"/>
        </w:rPr>
        <w:t xml:space="preserve"> </w:t>
      </w:r>
      <w:proofErr w:type="spellStart"/>
      <w:r w:rsidRPr="007748AE">
        <w:rPr>
          <w:color w:val="000000"/>
          <w:spacing w:val="-4"/>
          <w:szCs w:val="28"/>
        </w:rPr>
        <w:t>issues</w:t>
      </w:r>
      <w:proofErr w:type="spellEnd"/>
      <w:r w:rsidRPr="007748AE">
        <w:rPr>
          <w:color w:val="000000"/>
          <w:spacing w:val="-4"/>
          <w:szCs w:val="28"/>
        </w:rPr>
        <w:t xml:space="preserve"> </w:t>
      </w:r>
      <w:proofErr w:type="spellStart"/>
      <w:r w:rsidRPr="007748AE">
        <w:rPr>
          <w:color w:val="000000"/>
          <w:spacing w:val="-4"/>
          <w:szCs w:val="28"/>
        </w:rPr>
        <w:t>of</w:t>
      </w:r>
      <w:proofErr w:type="spellEnd"/>
      <w:r w:rsidRPr="007748AE">
        <w:rPr>
          <w:color w:val="000000"/>
          <w:spacing w:val="-4"/>
          <w:szCs w:val="28"/>
        </w:rPr>
        <w:t xml:space="preserve"> </w:t>
      </w:r>
      <w:proofErr w:type="spellStart"/>
      <w:r w:rsidRPr="007748AE">
        <w:rPr>
          <w:color w:val="000000"/>
          <w:spacing w:val="-4"/>
          <w:szCs w:val="28"/>
        </w:rPr>
        <w:t>science</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practice</w:t>
      </w:r>
      <w:proofErr w:type="spellEnd"/>
      <w:r w:rsidRPr="007748AE">
        <w:rPr>
          <w:color w:val="000000"/>
          <w:spacing w:val="-4"/>
          <w:szCs w:val="28"/>
        </w:rPr>
        <w:t>”, м. Лондон. 02-06 лист. 2020 р. Лондон, Велика Британія. 2020. С.151-154.</w:t>
      </w:r>
    </w:p>
    <w:p w14:paraId="2DE742DF"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Чуріканова</w:t>
      </w:r>
      <w:proofErr w:type="spellEnd"/>
      <w:r w:rsidRPr="007748AE">
        <w:rPr>
          <w:color w:val="000000"/>
          <w:spacing w:val="-4"/>
          <w:szCs w:val="28"/>
        </w:rPr>
        <w:t xml:space="preserve"> О.Ю. Світовий досвід запровадження принципів циркулярної економіки. Обліково-аналітичні  й  статистичні  методи  та  моделі  в  оподаткуванні,  бізнесі,  економіці: тези </w:t>
      </w:r>
      <w:proofErr w:type="spellStart"/>
      <w:r w:rsidRPr="007748AE">
        <w:rPr>
          <w:color w:val="000000"/>
          <w:spacing w:val="-4"/>
          <w:szCs w:val="28"/>
        </w:rPr>
        <w:t>доп</w:t>
      </w:r>
      <w:proofErr w:type="spellEnd"/>
      <w:r w:rsidRPr="007748AE">
        <w:rPr>
          <w:color w:val="000000"/>
          <w:spacing w:val="-4"/>
          <w:szCs w:val="28"/>
        </w:rPr>
        <w:t>. XVІ  Всеукраїнська  наук.-</w:t>
      </w:r>
      <w:proofErr w:type="spellStart"/>
      <w:r w:rsidRPr="007748AE">
        <w:rPr>
          <w:color w:val="000000"/>
          <w:spacing w:val="-4"/>
          <w:szCs w:val="28"/>
        </w:rPr>
        <w:t>практ</w:t>
      </w:r>
      <w:proofErr w:type="spellEnd"/>
      <w:r w:rsidRPr="007748AE">
        <w:rPr>
          <w:color w:val="000000"/>
          <w:spacing w:val="-4"/>
          <w:szCs w:val="28"/>
        </w:rPr>
        <w:t xml:space="preserve">.  </w:t>
      </w:r>
      <w:proofErr w:type="spellStart"/>
      <w:r w:rsidRPr="007748AE">
        <w:rPr>
          <w:color w:val="000000"/>
          <w:spacing w:val="-4"/>
          <w:szCs w:val="28"/>
        </w:rPr>
        <w:t>iнтернет-конф</w:t>
      </w:r>
      <w:proofErr w:type="spellEnd"/>
      <w:r w:rsidRPr="007748AE">
        <w:rPr>
          <w:color w:val="000000"/>
          <w:spacing w:val="-4"/>
          <w:szCs w:val="28"/>
        </w:rPr>
        <w:t>. м. Ірпінь. 30 лист. 2014 р. 2020. URL:  http://kafstat.at.ua/konferens2/section/churikanova_tezi.pdf</w:t>
      </w:r>
    </w:p>
    <w:p w14:paraId="1BFD40BA"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r w:rsidRPr="007748AE">
        <w:rPr>
          <w:color w:val="000000"/>
          <w:spacing w:val="-4"/>
          <w:szCs w:val="28"/>
        </w:rPr>
        <w:t>Зварич І.Я. Глобальна циркулярна економіка як засіб побудови нового екологічно стійкого суспільства. Світ фінансів. 2016. № 4 (49). С. 148-155.</w:t>
      </w:r>
    </w:p>
    <w:p w14:paraId="5DA8DFA2"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Варфоломєєв</w:t>
      </w:r>
      <w:proofErr w:type="spellEnd"/>
      <w:r w:rsidRPr="007748AE">
        <w:rPr>
          <w:color w:val="000000"/>
          <w:spacing w:val="-4"/>
          <w:szCs w:val="28"/>
        </w:rPr>
        <w:t xml:space="preserve"> М. О., </w:t>
      </w:r>
      <w:proofErr w:type="spellStart"/>
      <w:r w:rsidRPr="007748AE">
        <w:rPr>
          <w:color w:val="000000"/>
          <w:spacing w:val="-4"/>
          <w:szCs w:val="28"/>
        </w:rPr>
        <w:t>Чуріканова</w:t>
      </w:r>
      <w:proofErr w:type="spellEnd"/>
      <w:r w:rsidRPr="007748AE">
        <w:rPr>
          <w:color w:val="000000"/>
          <w:spacing w:val="-4"/>
          <w:szCs w:val="28"/>
        </w:rPr>
        <w:t xml:space="preserve"> О. Ю. Циркулярна економіка як невід’ємний шлях </w:t>
      </w:r>
      <w:r w:rsidRPr="007748AE">
        <w:rPr>
          <w:color w:val="000000"/>
          <w:spacing w:val="-4"/>
          <w:szCs w:val="28"/>
        </w:rPr>
        <w:lastRenderedPageBreak/>
        <w:t xml:space="preserve">українського майбутнього в аспекті глобалізації. Ефективна економіка. 2020. № 5. URL: http://www.economy.nayka.com.ua/?op=1&amp;z=7929 DOI: 10.32702/2307-2105-2020.5.200. </w:t>
      </w:r>
    </w:p>
    <w:p w14:paraId="32982F4E"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Чуріканова</w:t>
      </w:r>
      <w:proofErr w:type="spellEnd"/>
      <w:r w:rsidRPr="007748AE">
        <w:rPr>
          <w:color w:val="000000"/>
          <w:spacing w:val="-4"/>
          <w:szCs w:val="28"/>
        </w:rPr>
        <w:t xml:space="preserve"> О.Ю. Інноваційні бізнес-моделі циркулярної економіки на регіональному рівні. Вісник ХНУ. №4. 2020. C. 204-209.</w:t>
      </w:r>
    </w:p>
    <w:p w14:paraId="135B9AEE"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Чуріканова</w:t>
      </w:r>
      <w:proofErr w:type="spellEnd"/>
      <w:r w:rsidRPr="007748AE">
        <w:rPr>
          <w:color w:val="000000"/>
          <w:spacing w:val="-4"/>
          <w:szCs w:val="28"/>
        </w:rPr>
        <w:t xml:space="preserve"> О.Ю. </w:t>
      </w:r>
      <w:proofErr w:type="spellStart"/>
      <w:r w:rsidRPr="007748AE">
        <w:rPr>
          <w:color w:val="000000"/>
          <w:spacing w:val="-4"/>
          <w:szCs w:val="28"/>
        </w:rPr>
        <w:t>Загорулько</w:t>
      </w:r>
      <w:proofErr w:type="spellEnd"/>
      <w:r w:rsidRPr="007748AE">
        <w:rPr>
          <w:color w:val="000000"/>
          <w:spacing w:val="-4"/>
          <w:szCs w:val="28"/>
        </w:rPr>
        <w:t xml:space="preserve"> К.А. Світовий досвід моделювання сталого розвитку регіонів. Ефективна економіка. 2017. №2.  URL: http://www.economy.nayka.com.ua</w:t>
      </w:r>
    </w:p>
    <w:p w14:paraId="3C535CE6" w14:textId="77777777" w:rsidR="005E06A5" w:rsidRPr="007748AE" w:rsidRDefault="005E06A5" w:rsidP="005E06A5">
      <w:pPr>
        <w:pStyle w:val="21"/>
        <w:widowControl w:val="0"/>
        <w:numPr>
          <w:ilvl w:val="0"/>
          <w:numId w:val="54"/>
        </w:numPr>
        <w:tabs>
          <w:tab w:val="left" w:pos="1170"/>
        </w:tabs>
        <w:spacing w:line="240" w:lineRule="auto"/>
        <w:jc w:val="both"/>
        <w:rPr>
          <w:color w:val="000000"/>
          <w:spacing w:val="-4"/>
          <w:szCs w:val="28"/>
        </w:rPr>
      </w:pPr>
      <w:proofErr w:type="spellStart"/>
      <w:r w:rsidRPr="007748AE">
        <w:rPr>
          <w:color w:val="000000"/>
          <w:spacing w:val="-4"/>
          <w:szCs w:val="28"/>
        </w:rPr>
        <w:t>Чуріканова</w:t>
      </w:r>
      <w:proofErr w:type="spellEnd"/>
      <w:r w:rsidRPr="007748AE">
        <w:rPr>
          <w:color w:val="000000"/>
          <w:spacing w:val="-4"/>
          <w:szCs w:val="28"/>
        </w:rPr>
        <w:t xml:space="preserve"> О.Ю. Формування регіональної політики на засадах сталого розвитку. IV </w:t>
      </w:r>
      <w:proofErr w:type="spellStart"/>
      <w:r w:rsidRPr="007748AE">
        <w:rPr>
          <w:color w:val="000000"/>
          <w:spacing w:val="-4"/>
          <w:szCs w:val="28"/>
        </w:rPr>
        <w:t>Международная</w:t>
      </w:r>
      <w:proofErr w:type="spellEnd"/>
      <w:r w:rsidRPr="007748AE">
        <w:rPr>
          <w:color w:val="000000"/>
          <w:spacing w:val="-4"/>
          <w:szCs w:val="28"/>
        </w:rPr>
        <w:t xml:space="preserve"> </w:t>
      </w:r>
      <w:proofErr w:type="spellStart"/>
      <w:r w:rsidRPr="007748AE">
        <w:rPr>
          <w:color w:val="000000"/>
          <w:spacing w:val="-4"/>
          <w:szCs w:val="28"/>
        </w:rPr>
        <w:t>научно-практическая</w:t>
      </w:r>
      <w:proofErr w:type="spellEnd"/>
      <w:r w:rsidRPr="007748AE">
        <w:rPr>
          <w:color w:val="000000"/>
          <w:spacing w:val="-4"/>
          <w:szCs w:val="28"/>
        </w:rPr>
        <w:t xml:space="preserve"> </w:t>
      </w:r>
      <w:proofErr w:type="spellStart"/>
      <w:r w:rsidRPr="007748AE">
        <w:rPr>
          <w:color w:val="000000"/>
          <w:spacing w:val="-4"/>
          <w:szCs w:val="28"/>
        </w:rPr>
        <w:t>конференция</w:t>
      </w:r>
      <w:proofErr w:type="spellEnd"/>
      <w:r w:rsidRPr="007748AE">
        <w:rPr>
          <w:color w:val="000000"/>
          <w:spacing w:val="-4"/>
          <w:szCs w:val="28"/>
        </w:rPr>
        <w:t xml:space="preserve"> «</w:t>
      </w:r>
      <w:proofErr w:type="spellStart"/>
      <w:r w:rsidRPr="007748AE">
        <w:rPr>
          <w:color w:val="000000"/>
          <w:spacing w:val="-4"/>
          <w:szCs w:val="28"/>
        </w:rPr>
        <w:t>Science</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education</w:t>
      </w:r>
      <w:proofErr w:type="spellEnd"/>
      <w:r w:rsidRPr="007748AE">
        <w:rPr>
          <w:color w:val="000000"/>
          <w:spacing w:val="-4"/>
          <w:szCs w:val="28"/>
        </w:rPr>
        <w:t xml:space="preserve">: </w:t>
      </w:r>
      <w:proofErr w:type="spellStart"/>
      <w:r w:rsidRPr="007748AE">
        <w:rPr>
          <w:color w:val="000000"/>
          <w:spacing w:val="-4"/>
          <w:szCs w:val="28"/>
        </w:rPr>
        <w:t>problems</w:t>
      </w:r>
      <w:proofErr w:type="spellEnd"/>
      <w:r w:rsidRPr="007748AE">
        <w:rPr>
          <w:color w:val="000000"/>
          <w:spacing w:val="-4"/>
          <w:szCs w:val="28"/>
        </w:rPr>
        <w:t xml:space="preserve">, </w:t>
      </w:r>
      <w:proofErr w:type="spellStart"/>
      <w:r w:rsidRPr="007748AE">
        <w:rPr>
          <w:color w:val="000000"/>
          <w:spacing w:val="-4"/>
          <w:szCs w:val="28"/>
        </w:rPr>
        <w:t>prospects</w:t>
      </w:r>
      <w:proofErr w:type="spellEnd"/>
      <w:r w:rsidRPr="007748AE">
        <w:rPr>
          <w:color w:val="000000"/>
          <w:spacing w:val="-4"/>
          <w:szCs w:val="28"/>
        </w:rPr>
        <w:t xml:space="preserve"> </w:t>
      </w:r>
      <w:proofErr w:type="spellStart"/>
      <w:r w:rsidRPr="007748AE">
        <w:rPr>
          <w:color w:val="000000"/>
          <w:spacing w:val="-4"/>
          <w:szCs w:val="28"/>
        </w:rPr>
        <w:t>and</w:t>
      </w:r>
      <w:proofErr w:type="spellEnd"/>
      <w:r w:rsidRPr="007748AE">
        <w:rPr>
          <w:color w:val="000000"/>
          <w:spacing w:val="-4"/>
          <w:szCs w:val="28"/>
        </w:rPr>
        <w:t xml:space="preserve"> </w:t>
      </w:r>
      <w:proofErr w:type="spellStart"/>
      <w:r w:rsidRPr="007748AE">
        <w:rPr>
          <w:color w:val="000000"/>
          <w:spacing w:val="-4"/>
          <w:szCs w:val="28"/>
        </w:rPr>
        <w:t>innovations</w:t>
      </w:r>
      <w:proofErr w:type="spellEnd"/>
      <w:r w:rsidRPr="007748AE">
        <w:rPr>
          <w:color w:val="000000"/>
          <w:spacing w:val="-4"/>
          <w:szCs w:val="28"/>
        </w:rPr>
        <w:t xml:space="preserve">», </w:t>
      </w:r>
      <w:proofErr w:type="spellStart"/>
      <w:r w:rsidRPr="007748AE">
        <w:rPr>
          <w:color w:val="000000"/>
          <w:spacing w:val="-4"/>
          <w:szCs w:val="28"/>
        </w:rPr>
        <w:t>Киото</w:t>
      </w:r>
      <w:proofErr w:type="spellEnd"/>
      <w:r w:rsidRPr="007748AE">
        <w:rPr>
          <w:color w:val="000000"/>
          <w:spacing w:val="-4"/>
          <w:szCs w:val="28"/>
        </w:rPr>
        <w:t>, Японія. 29-31 грудня 2020. С.705-712.</w:t>
      </w:r>
    </w:p>
    <w:p w14:paraId="651FC57C" w14:textId="77777777" w:rsidR="005E06A5" w:rsidRDefault="005E06A5" w:rsidP="005E06A5">
      <w:pPr>
        <w:pStyle w:val="21"/>
        <w:widowControl w:val="0"/>
        <w:tabs>
          <w:tab w:val="left" w:pos="1170"/>
        </w:tabs>
        <w:spacing w:line="240" w:lineRule="auto"/>
        <w:jc w:val="both"/>
        <w:rPr>
          <w:sz w:val="24"/>
          <w:szCs w:val="24"/>
          <w:lang w:val="en-US"/>
        </w:rPr>
      </w:pPr>
    </w:p>
    <w:p w14:paraId="0EE80F66" w14:textId="77777777" w:rsidR="005E06A5" w:rsidRDefault="005E06A5" w:rsidP="005E06A5">
      <w:pPr>
        <w:tabs>
          <w:tab w:val="left" w:pos="1260"/>
        </w:tabs>
        <w:autoSpaceDE w:val="0"/>
        <w:autoSpaceDN w:val="0"/>
        <w:adjustRightInd w:val="0"/>
        <w:ind w:firstLine="720"/>
        <w:jc w:val="center"/>
        <w:rPr>
          <w:rFonts w:eastAsia="Calibri"/>
          <w:b/>
          <w:szCs w:val="28"/>
          <w:lang w:val="en-US" w:eastAsia="en-US"/>
        </w:rPr>
      </w:pPr>
      <w:proofErr w:type="spellStart"/>
      <w:r>
        <w:rPr>
          <w:rFonts w:eastAsia="Calibri"/>
          <w:b/>
          <w:szCs w:val="28"/>
          <w:lang w:eastAsia="en-US"/>
        </w:rPr>
        <w:t>Нормативні</w:t>
      </w:r>
      <w:proofErr w:type="spellEnd"/>
      <w:r>
        <w:rPr>
          <w:rFonts w:eastAsia="Calibri"/>
          <w:b/>
          <w:szCs w:val="28"/>
          <w:lang w:val="en-US" w:eastAsia="en-US"/>
        </w:rPr>
        <w:t xml:space="preserve"> </w:t>
      </w:r>
      <w:proofErr w:type="spellStart"/>
      <w:r>
        <w:rPr>
          <w:rFonts w:eastAsia="Calibri"/>
          <w:b/>
          <w:szCs w:val="28"/>
          <w:lang w:eastAsia="en-US"/>
        </w:rPr>
        <w:t>документи</w:t>
      </w:r>
      <w:proofErr w:type="spellEnd"/>
    </w:p>
    <w:p w14:paraId="77A37E5D" w14:textId="77777777" w:rsidR="005E06A5" w:rsidRPr="007748AE" w:rsidRDefault="005E06A5" w:rsidP="005E06A5">
      <w:pPr>
        <w:widowControl w:val="0"/>
        <w:numPr>
          <w:ilvl w:val="0"/>
          <w:numId w:val="44"/>
        </w:numPr>
        <w:tabs>
          <w:tab w:val="left" w:pos="851"/>
          <w:tab w:val="left" w:pos="1134"/>
        </w:tabs>
        <w:jc w:val="both"/>
        <w:rPr>
          <w:color w:val="000000"/>
          <w:spacing w:val="-4"/>
          <w:szCs w:val="28"/>
          <w:lang w:val="uk-UA"/>
        </w:rPr>
      </w:pPr>
      <w:r w:rsidRPr="007748AE">
        <w:rPr>
          <w:color w:val="000000"/>
          <w:spacing w:val="-4"/>
          <w:szCs w:val="28"/>
          <w:lang w:val="uk-UA"/>
        </w:rPr>
        <w:t>Державна стратегія регіонального розвитку на 2021-2027 роки (посилання на офіційному веб-порталі Верховної Ради України https://zakon.rada.gov.ua/laws/show/695-2020-%D0%BF#Text )</w:t>
      </w:r>
    </w:p>
    <w:p w14:paraId="5633AC78" w14:textId="77777777" w:rsidR="005E06A5" w:rsidRPr="007748AE" w:rsidRDefault="005E06A5" w:rsidP="005E06A5">
      <w:pPr>
        <w:widowControl w:val="0"/>
        <w:numPr>
          <w:ilvl w:val="0"/>
          <w:numId w:val="44"/>
        </w:numPr>
        <w:tabs>
          <w:tab w:val="left" w:pos="851"/>
          <w:tab w:val="left" w:pos="1134"/>
        </w:tabs>
        <w:jc w:val="both"/>
        <w:rPr>
          <w:color w:val="000000"/>
          <w:spacing w:val="-4"/>
          <w:szCs w:val="28"/>
          <w:lang w:val="uk-UA"/>
        </w:rPr>
      </w:pPr>
      <w:r w:rsidRPr="007748AE">
        <w:rPr>
          <w:color w:val="000000"/>
          <w:spacing w:val="-4"/>
          <w:szCs w:val="28"/>
          <w:lang w:val="uk-UA"/>
        </w:rPr>
        <w:t>План заходів на 2021-2023 роки щодо реалізації Державної стратегії регіонального розвитку на 2021-2027 роки (посилання на офіційному веб-сайті Верховної Ради України https://zakon.rada.gov.ua/laws/show/ 497-2021-%D1%80#Текст)</w:t>
      </w:r>
    </w:p>
    <w:p w14:paraId="176C6D02" w14:textId="77777777" w:rsidR="005E06A5" w:rsidRPr="007748AE" w:rsidRDefault="005E06A5" w:rsidP="005E06A5">
      <w:pPr>
        <w:widowControl w:val="0"/>
        <w:numPr>
          <w:ilvl w:val="0"/>
          <w:numId w:val="44"/>
        </w:numPr>
        <w:tabs>
          <w:tab w:val="left" w:pos="851"/>
          <w:tab w:val="left" w:pos="1134"/>
        </w:tabs>
        <w:jc w:val="both"/>
        <w:rPr>
          <w:color w:val="000000"/>
          <w:spacing w:val="-4"/>
          <w:szCs w:val="28"/>
          <w:lang w:val="uk-UA"/>
        </w:rPr>
      </w:pPr>
      <w:r w:rsidRPr="007748AE">
        <w:rPr>
          <w:color w:val="000000"/>
          <w:spacing w:val="-4"/>
          <w:szCs w:val="28"/>
          <w:lang w:val="uk-UA"/>
        </w:rPr>
        <w:t>Національна стратегія поводження з відходами до 2030 року; https://zakon.rada.gov.ua/laws/show/820-2017-%D1%80#Text</w:t>
      </w:r>
    </w:p>
    <w:p w14:paraId="359EB168" w14:textId="77777777" w:rsidR="005E06A5" w:rsidRPr="007748AE" w:rsidRDefault="005E06A5" w:rsidP="005E06A5">
      <w:pPr>
        <w:widowControl w:val="0"/>
        <w:numPr>
          <w:ilvl w:val="0"/>
          <w:numId w:val="44"/>
        </w:numPr>
        <w:tabs>
          <w:tab w:val="left" w:pos="851"/>
          <w:tab w:val="left" w:pos="1134"/>
        </w:tabs>
        <w:jc w:val="both"/>
        <w:rPr>
          <w:color w:val="000000"/>
          <w:spacing w:val="-4"/>
          <w:szCs w:val="28"/>
          <w:lang w:val="uk-UA"/>
        </w:rPr>
      </w:pPr>
      <w:r>
        <w:rPr>
          <w:color w:val="000000"/>
          <w:spacing w:val="-4"/>
          <w:szCs w:val="28"/>
          <w:lang w:val="uk-UA"/>
        </w:rPr>
        <w:t>С</w:t>
      </w:r>
      <w:r w:rsidRPr="007748AE">
        <w:rPr>
          <w:color w:val="000000"/>
          <w:spacing w:val="-4"/>
          <w:szCs w:val="28"/>
          <w:lang w:val="uk-UA"/>
        </w:rPr>
        <w:t>тратегія державної екологічної політики України на період до 2030 року; https://zakon.rada.gov.ua/laws/show/2697-19#Текст</w:t>
      </w:r>
    </w:p>
    <w:p w14:paraId="2408A7CB" w14:textId="77777777" w:rsidR="005E06A5" w:rsidRPr="007748AE" w:rsidRDefault="005E06A5" w:rsidP="005E06A5">
      <w:pPr>
        <w:widowControl w:val="0"/>
        <w:numPr>
          <w:ilvl w:val="0"/>
          <w:numId w:val="44"/>
        </w:numPr>
        <w:tabs>
          <w:tab w:val="left" w:pos="851"/>
          <w:tab w:val="left" w:pos="1134"/>
        </w:tabs>
        <w:jc w:val="both"/>
        <w:rPr>
          <w:color w:val="000000"/>
          <w:spacing w:val="-4"/>
          <w:szCs w:val="28"/>
          <w:lang w:val="uk-UA"/>
        </w:rPr>
      </w:pPr>
      <w:r w:rsidRPr="007748AE">
        <w:rPr>
          <w:color w:val="000000"/>
          <w:spacing w:val="-4"/>
          <w:szCs w:val="28"/>
          <w:lang w:val="uk-UA"/>
        </w:rPr>
        <w:t>Концепція реалізації державної політики у сфері зміни клімату на період до 2030 року та план її реалізації; https://zakon.rada.gov.ua/laws/show/932-2016-%D1%80#Text</w:t>
      </w:r>
    </w:p>
    <w:p w14:paraId="7B19D562" w14:textId="77777777" w:rsidR="005E06A5" w:rsidRPr="007748AE" w:rsidRDefault="005E06A5" w:rsidP="005E06A5">
      <w:pPr>
        <w:widowControl w:val="0"/>
        <w:numPr>
          <w:ilvl w:val="0"/>
          <w:numId w:val="44"/>
        </w:numPr>
        <w:tabs>
          <w:tab w:val="left" w:pos="851"/>
          <w:tab w:val="left" w:pos="1134"/>
        </w:tabs>
        <w:jc w:val="both"/>
        <w:rPr>
          <w:color w:val="000000"/>
          <w:spacing w:val="-4"/>
          <w:szCs w:val="28"/>
          <w:lang w:val="uk-UA"/>
        </w:rPr>
      </w:pPr>
      <w:r w:rsidRPr="007748AE">
        <w:rPr>
          <w:color w:val="000000"/>
          <w:spacing w:val="-4"/>
          <w:szCs w:val="28"/>
          <w:lang w:val="uk-UA"/>
        </w:rPr>
        <w:t>Стратегія низьковуглецевого розвитку України до 2050 р. та ін. https://razumkov.energy/files/docs/Proekt/LEDS_ua_last.pdf</w:t>
      </w:r>
    </w:p>
    <w:p w14:paraId="291C0B1C" w14:textId="77777777" w:rsidR="005E06A5" w:rsidRDefault="005E06A5" w:rsidP="005E06A5">
      <w:pPr>
        <w:widowControl w:val="0"/>
        <w:numPr>
          <w:ilvl w:val="0"/>
          <w:numId w:val="44"/>
        </w:numPr>
        <w:tabs>
          <w:tab w:val="left" w:pos="851"/>
          <w:tab w:val="left" w:pos="1134"/>
        </w:tabs>
        <w:jc w:val="both"/>
        <w:rPr>
          <w:color w:val="000000"/>
          <w:spacing w:val="-4"/>
          <w:szCs w:val="28"/>
          <w:lang w:val="uk-UA"/>
        </w:rPr>
      </w:pPr>
      <w:r w:rsidRPr="007748AE">
        <w:rPr>
          <w:color w:val="000000"/>
          <w:spacing w:val="-4"/>
          <w:szCs w:val="28"/>
          <w:lang w:val="uk-UA"/>
        </w:rPr>
        <w:t xml:space="preserve">Стратегія розвитку економіки України до 2030 року – це стратегічний документ, який визначає основні напрями розвитку циркулярної економіки в Україні та містить конкретні цілі та </w:t>
      </w:r>
      <w:proofErr w:type="spellStart"/>
      <w:r w:rsidRPr="007748AE">
        <w:rPr>
          <w:color w:val="000000"/>
          <w:spacing w:val="-4"/>
          <w:szCs w:val="28"/>
          <w:lang w:val="uk-UA"/>
        </w:rPr>
        <w:t>заходи.https</w:t>
      </w:r>
      <w:proofErr w:type="spellEnd"/>
      <w:r w:rsidRPr="007748AE">
        <w:rPr>
          <w:color w:val="000000"/>
          <w:spacing w:val="-4"/>
          <w:szCs w:val="28"/>
          <w:lang w:val="uk-UA"/>
        </w:rPr>
        <w:t>://nes2030.org.ua/</w:t>
      </w:r>
      <w:r>
        <w:rPr>
          <w:color w:val="000000"/>
          <w:spacing w:val="-4"/>
          <w:szCs w:val="28"/>
          <w:lang w:val="uk-UA"/>
        </w:rPr>
        <w:t>.</w:t>
      </w:r>
    </w:p>
    <w:p w14:paraId="33E30A6A" w14:textId="77777777" w:rsidR="005E06A5" w:rsidRDefault="005E06A5" w:rsidP="005E06A5">
      <w:pPr>
        <w:pStyle w:val="21"/>
        <w:widowControl w:val="0"/>
        <w:tabs>
          <w:tab w:val="left" w:pos="1170"/>
        </w:tabs>
        <w:spacing w:line="240" w:lineRule="auto"/>
        <w:jc w:val="both"/>
        <w:rPr>
          <w:color w:val="000000"/>
          <w:spacing w:val="-4"/>
          <w:sz w:val="24"/>
          <w:szCs w:val="24"/>
        </w:rPr>
      </w:pPr>
    </w:p>
    <w:p w14:paraId="281344CC" w14:textId="77777777" w:rsidR="005E06A5" w:rsidRDefault="005E06A5" w:rsidP="005E06A5">
      <w:pPr>
        <w:autoSpaceDE w:val="0"/>
        <w:autoSpaceDN w:val="0"/>
        <w:adjustRightInd w:val="0"/>
        <w:jc w:val="center"/>
        <w:rPr>
          <w:rFonts w:eastAsia="Calibri"/>
          <w:b/>
          <w:bCs/>
          <w:szCs w:val="26"/>
          <w:lang w:eastAsia="en-US"/>
        </w:rPr>
      </w:pPr>
      <w:proofErr w:type="spellStart"/>
      <w:r>
        <w:rPr>
          <w:rFonts w:eastAsia="Calibri"/>
          <w:b/>
          <w:bCs/>
          <w:szCs w:val="26"/>
          <w:lang w:eastAsia="en-US"/>
        </w:rPr>
        <w:t>Інформаційні</w:t>
      </w:r>
      <w:proofErr w:type="spellEnd"/>
      <w:r>
        <w:rPr>
          <w:rFonts w:eastAsia="Calibri"/>
          <w:b/>
          <w:bCs/>
          <w:szCs w:val="26"/>
          <w:lang w:eastAsia="en-US"/>
        </w:rPr>
        <w:t xml:space="preserve"> </w:t>
      </w:r>
      <w:proofErr w:type="spellStart"/>
      <w:r>
        <w:rPr>
          <w:rFonts w:eastAsia="Calibri"/>
          <w:b/>
          <w:bCs/>
          <w:szCs w:val="26"/>
          <w:lang w:eastAsia="en-US"/>
        </w:rPr>
        <w:t>ресурси</w:t>
      </w:r>
      <w:proofErr w:type="spellEnd"/>
    </w:p>
    <w:p w14:paraId="06431A1C" w14:textId="77777777" w:rsidR="005E06A5" w:rsidRDefault="005E06A5" w:rsidP="005E06A5">
      <w:pPr>
        <w:widowControl w:val="0"/>
        <w:numPr>
          <w:ilvl w:val="0"/>
          <w:numId w:val="47"/>
        </w:numPr>
        <w:tabs>
          <w:tab w:val="left" w:pos="993"/>
        </w:tabs>
        <w:ind w:left="0" w:firstLine="709"/>
        <w:jc w:val="both"/>
        <w:rPr>
          <w:color w:val="000000"/>
          <w:spacing w:val="-4"/>
          <w:szCs w:val="28"/>
          <w:lang w:val="uk-UA"/>
        </w:rPr>
      </w:pPr>
      <w:r>
        <w:rPr>
          <w:color w:val="000000"/>
          <w:szCs w:val="28"/>
          <w:lang w:val="uk-UA"/>
        </w:rPr>
        <w:t xml:space="preserve">Офіційний сайт Міністерства інфраструктури України. </w:t>
      </w:r>
      <w:r>
        <w:rPr>
          <w:color w:val="000000"/>
          <w:szCs w:val="28"/>
          <w:lang w:val="uk-UA"/>
        </w:rPr>
        <w:br/>
      </w:r>
      <w:r>
        <w:rPr>
          <w:color w:val="000000"/>
          <w:szCs w:val="28"/>
          <w:lang w:val="en-US"/>
        </w:rPr>
        <w:t>URL:</w:t>
      </w:r>
      <w:r>
        <w:rPr>
          <w:color w:val="000000"/>
          <w:szCs w:val="28"/>
          <w:lang w:val="uk-UA"/>
        </w:rPr>
        <w:t xml:space="preserve"> </w:t>
      </w:r>
      <w:hyperlink r:id="rId15" w:history="1">
        <w:r>
          <w:rPr>
            <w:rStyle w:val="a7"/>
            <w:szCs w:val="28"/>
            <w:lang w:val="uk-UA"/>
          </w:rPr>
          <w:t>https://mtu.gov.ua/content/prioriteti-z-implementacii-ugodi-pro-asociaciyu-na-2017-rik.html</w:t>
        </w:r>
      </w:hyperlink>
      <w:r>
        <w:rPr>
          <w:color w:val="000000"/>
          <w:szCs w:val="28"/>
          <w:lang w:val="uk-UA"/>
        </w:rPr>
        <w:t xml:space="preserve"> </w:t>
      </w:r>
    </w:p>
    <w:p w14:paraId="574D4909" w14:textId="77777777" w:rsidR="005E06A5" w:rsidRDefault="005E06A5" w:rsidP="005E06A5">
      <w:pPr>
        <w:widowControl w:val="0"/>
        <w:numPr>
          <w:ilvl w:val="0"/>
          <w:numId w:val="47"/>
        </w:numPr>
        <w:tabs>
          <w:tab w:val="left" w:pos="993"/>
        </w:tabs>
        <w:ind w:left="0" w:firstLine="709"/>
        <w:jc w:val="both"/>
        <w:rPr>
          <w:color w:val="000000"/>
          <w:spacing w:val="-6"/>
          <w:szCs w:val="28"/>
          <w:lang w:val="uk-UA"/>
        </w:rPr>
      </w:pPr>
      <w:r>
        <w:rPr>
          <w:color w:val="000000"/>
          <w:spacing w:val="-6"/>
          <w:szCs w:val="28"/>
          <w:lang w:val="uk-UA"/>
        </w:rPr>
        <w:t xml:space="preserve">Євроінтеграційний портал. </w:t>
      </w:r>
      <w:r>
        <w:rPr>
          <w:color w:val="000000"/>
          <w:spacing w:val="-6"/>
          <w:szCs w:val="28"/>
          <w:lang w:val="en-US"/>
        </w:rPr>
        <w:t>URL</w:t>
      </w:r>
      <w:r>
        <w:rPr>
          <w:color w:val="000000"/>
          <w:spacing w:val="-6"/>
          <w:szCs w:val="28"/>
          <w:lang w:val="uk-UA"/>
        </w:rPr>
        <w:t xml:space="preserve">: </w:t>
      </w:r>
      <w:hyperlink r:id="rId16" w:history="1">
        <w:r>
          <w:rPr>
            <w:rStyle w:val="a7"/>
            <w:spacing w:val="-6"/>
            <w:szCs w:val="28"/>
            <w:lang w:val="uk-UA"/>
          </w:rPr>
          <w:t>https://eu-ua.org/plan-zakhodiv-zvykonannia-uhody</w:t>
        </w:r>
      </w:hyperlink>
      <w:r>
        <w:rPr>
          <w:color w:val="000000"/>
          <w:spacing w:val="-6"/>
          <w:szCs w:val="28"/>
          <w:lang w:val="uk-UA"/>
        </w:rPr>
        <w:t xml:space="preserve"> </w:t>
      </w:r>
    </w:p>
    <w:p w14:paraId="1E7B4388" w14:textId="3BAE1846" w:rsidR="005E06A5" w:rsidRPr="003E119F" w:rsidRDefault="005E06A5" w:rsidP="00956FAD">
      <w:pPr>
        <w:widowControl w:val="0"/>
        <w:numPr>
          <w:ilvl w:val="0"/>
          <w:numId w:val="47"/>
        </w:numPr>
        <w:suppressLineNumbers/>
        <w:tabs>
          <w:tab w:val="left" w:pos="993"/>
        </w:tabs>
        <w:suppressAutoHyphens/>
        <w:ind w:left="0" w:firstLine="709"/>
        <w:jc w:val="both"/>
        <w:rPr>
          <w:kern w:val="0"/>
          <w:sz w:val="26"/>
          <w:szCs w:val="26"/>
          <w:lang w:val="uk-UA"/>
        </w:rPr>
      </w:pPr>
      <w:r w:rsidRPr="003E119F">
        <w:rPr>
          <w:color w:val="000000"/>
          <w:szCs w:val="28"/>
          <w:lang w:val="uk-UA"/>
        </w:rPr>
        <w:t xml:space="preserve">Офіційний сайт КМУ. </w:t>
      </w:r>
      <w:r w:rsidRPr="003E119F">
        <w:rPr>
          <w:color w:val="000000"/>
          <w:szCs w:val="28"/>
          <w:lang w:val="en-US"/>
        </w:rPr>
        <w:t>URL</w:t>
      </w:r>
      <w:r w:rsidRPr="003E119F">
        <w:rPr>
          <w:color w:val="000000"/>
          <w:szCs w:val="28"/>
          <w:lang w:val="uk-UA"/>
        </w:rPr>
        <w:t xml:space="preserve">: </w:t>
      </w:r>
      <w:hyperlink r:id="rId17" w:history="1">
        <w:r w:rsidRPr="003E119F">
          <w:rPr>
            <w:rStyle w:val="a7"/>
            <w:szCs w:val="28"/>
            <w:lang w:val="uk-UA"/>
          </w:rPr>
          <w:t>https://www.kmu.gov.ua/ua/diyalnist/nacionalna-rada-ukrayini-z-pitan-rozvitku-nauki-i-tehnologij</w:t>
        </w:r>
      </w:hyperlink>
      <w:r w:rsidRPr="003E119F">
        <w:rPr>
          <w:color w:val="000000"/>
          <w:szCs w:val="28"/>
          <w:lang w:val="uk-UA"/>
        </w:rPr>
        <w:t xml:space="preserve">  </w:t>
      </w:r>
    </w:p>
    <w:p w14:paraId="1CF5698F" w14:textId="3496FF3B" w:rsidR="00D92128" w:rsidRPr="0073477B" w:rsidRDefault="00D92128" w:rsidP="003E119F">
      <w:pPr>
        <w:widowControl w:val="0"/>
        <w:tabs>
          <w:tab w:val="left" w:pos="0"/>
          <w:tab w:val="left" w:pos="993"/>
        </w:tabs>
        <w:ind w:left="709"/>
        <w:rPr>
          <w:color w:val="000000"/>
          <w:spacing w:val="-4"/>
          <w:sz w:val="24"/>
          <w:szCs w:val="24"/>
          <w:lang w:val="uk-UA"/>
        </w:rPr>
      </w:pPr>
    </w:p>
    <w:sectPr w:rsidR="00D92128" w:rsidRPr="0073477B" w:rsidSect="00FD3286">
      <w:headerReference w:type="even" r:id="rId18"/>
      <w:headerReference w:type="default" r:id="rId19"/>
      <w:headerReference w:type="first" r:id="rId20"/>
      <w:footerReference w:type="first" r:id="rId21"/>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D7BF7" w14:textId="77777777" w:rsidR="00B52512" w:rsidRDefault="00B52512" w:rsidP="00AB0AF2">
      <w:r>
        <w:separator/>
      </w:r>
    </w:p>
  </w:endnote>
  <w:endnote w:type="continuationSeparator" w:id="0">
    <w:p w14:paraId="2D231371" w14:textId="77777777" w:rsidR="00B52512" w:rsidRDefault="00B52512" w:rsidP="00A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krainianTimesET">
    <w:altName w:val="Courier New"/>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9D06" w14:textId="77777777" w:rsidR="00A01EBA" w:rsidRPr="00A01EBA" w:rsidRDefault="00A01EBA" w:rsidP="00A01EBA">
    <w:pPr>
      <w:pStyle w:val="af1"/>
      <w:jc w:val="both"/>
      <w:rPr>
        <w:b/>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D7C0C" w14:textId="77777777" w:rsidR="00B52512" w:rsidRDefault="00B52512" w:rsidP="00AB0AF2">
      <w:r>
        <w:separator/>
      </w:r>
    </w:p>
  </w:footnote>
  <w:footnote w:type="continuationSeparator" w:id="0">
    <w:p w14:paraId="1FA7C1E2" w14:textId="77777777" w:rsidR="00B52512" w:rsidRDefault="00B52512" w:rsidP="00AB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ED54" w14:textId="77777777" w:rsidR="005B6630" w:rsidRDefault="005B6630" w:rsidP="00D63B7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67D8741" w14:textId="77777777" w:rsidR="005B6630" w:rsidRDefault="005B663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EFF63" w14:textId="77777777" w:rsidR="005B6630" w:rsidRDefault="005B6630" w:rsidP="00D63B7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60A8B">
      <w:rPr>
        <w:rStyle w:val="ab"/>
        <w:noProof/>
      </w:rPr>
      <w:t>2</w:t>
    </w:r>
    <w:r>
      <w:rPr>
        <w:rStyle w:val="ab"/>
      </w:rPr>
      <w:fldChar w:fldCharType="end"/>
    </w:r>
  </w:p>
  <w:p w14:paraId="37983CB3" w14:textId="77777777" w:rsidR="005B6630" w:rsidRDefault="005B663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A0DF" w14:textId="77777777" w:rsidR="00FD3286" w:rsidRDefault="00FD3286" w:rsidP="00FD3286">
    <w:pPr>
      <w:pStyle w:val="aa"/>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839"/>
    <w:multiLevelType w:val="hybridMultilevel"/>
    <w:tmpl w:val="AE9E98E8"/>
    <w:lvl w:ilvl="0" w:tplc="E01C1D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CF442F"/>
    <w:multiLevelType w:val="hybridMultilevel"/>
    <w:tmpl w:val="924ABB04"/>
    <w:lvl w:ilvl="0" w:tplc="47B4481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F87D33"/>
    <w:multiLevelType w:val="hybridMultilevel"/>
    <w:tmpl w:val="075EEB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9E2470"/>
    <w:multiLevelType w:val="hybridMultilevel"/>
    <w:tmpl w:val="10247FF0"/>
    <w:lvl w:ilvl="0" w:tplc="53486EB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C4CE6"/>
    <w:multiLevelType w:val="multilevel"/>
    <w:tmpl w:val="268055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C9F678F"/>
    <w:multiLevelType w:val="singleLevel"/>
    <w:tmpl w:val="30EE76BE"/>
    <w:lvl w:ilvl="0">
      <w:start w:val="1"/>
      <w:numFmt w:val="decimal"/>
      <w:lvlText w:val="%1."/>
      <w:lvlJc w:val="left"/>
      <w:pPr>
        <w:tabs>
          <w:tab w:val="num" w:pos="927"/>
        </w:tabs>
        <w:ind w:left="927" w:hanging="360"/>
      </w:pPr>
      <w:rPr>
        <w:rFonts w:hint="default"/>
      </w:rPr>
    </w:lvl>
  </w:abstractNum>
  <w:abstractNum w:abstractNumId="6" w15:restartNumberingAfterBreak="0">
    <w:nsid w:val="12463D6E"/>
    <w:multiLevelType w:val="hybridMultilevel"/>
    <w:tmpl w:val="C94AA44C"/>
    <w:lvl w:ilvl="0" w:tplc="5C083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F705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897C4B"/>
    <w:multiLevelType w:val="hybridMultilevel"/>
    <w:tmpl w:val="9A9E4362"/>
    <w:lvl w:ilvl="0" w:tplc="9C141572">
      <w:start w:val="1"/>
      <w:numFmt w:val="bullet"/>
      <w:lvlText w:val="–"/>
      <w:lvlJc w:val="left"/>
      <w:pPr>
        <w:ind w:left="720" w:hanging="360"/>
      </w:pPr>
      <w:rPr>
        <w:rFonts w:ascii="Times New Roman" w:hAnsi="Times New Roman" w:cs="Times New Roman" w:hint="default"/>
      </w:rPr>
    </w:lvl>
    <w:lvl w:ilvl="1" w:tplc="9868415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AC3206"/>
    <w:multiLevelType w:val="hybridMultilevel"/>
    <w:tmpl w:val="AE244108"/>
    <w:lvl w:ilvl="0" w:tplc="290C32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E358B9"/>
    <w:multiLevelType w:val="hybridMultilevel"/>
    <w:tmpl w:val="C1683BE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E53085A"/>
    <w:multiLevelType w:val="hybridMultilevel"/>
    <w:tmpl w:val="4942D52C"/>
    <w:lvl w:ilvl="0" w:tplc="5C083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8217C7"/>
    <w:multiLevelType w:val="hybridMultilevel"/>
    <w:tmpl w:val="EA488F70"/>
    <w:lvl w:ilvl="0" w:tplc="7F405D1C">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33854F9"/>
    <w:multiLevelType w:val="multilevel"/>
    <w:tmpl w:val="B85C33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8B4766"/>
    <w:multiLevelType w:val="hybridMultilevel"/>
    <w:tmpl w:val="0252865E"/>
    <w:lvl w:ilvl="0" w:tplc="5CDA73C6">
      <w:start w:val="1"/>
      <w:numFmt w:val="decimal"/>
      <w:lvlText w:val="%1."/>
      <w:lvlJc w:val="left"/>
      <w:pPr>
        <w:ind w:left="989" w:hanging="705"/>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A8579A2"/>
    <w:multiLevelType w:val="hybridMultilevel"/>
    <w:tmpl w:val="4D8A07F2"/>
    <w:lvl w:ilvl="0" w:tplc="556A5766">
      <w:start w:val="1"/>
      <w:numFmt w:val="bullet"/>
      <w:lvlText w:val="–"/>
      <w:lvlJc w:val="left"/>
      <w:pPr>
        <w:ind w:left="720" w:hanging="360"/>
      </w:pPr>
      <w:rPr>
        <w:rFonts w:ascii="Times New Roman" w:eastAsia="Arial Unicode MS" w:hAnsi="Times New Roman" w:cs="Times New Roman" w:hint="default"/>
      </w:rPr>
    </w:lvl>
    <w:lvl w:ilvl="1" w:tplc="556A5766">
      <w:start w:val="1"/>
      <w:numFmt w:val="bullet"/>
      <w:lvlText w:val="–"/>
      <w:lvlJc w:val="left"/>
      <w:pPr>
        <w:ind w:left="1440" w:hanging="360"/>
      </w:pPr>
      <w:rPr>
        <w:rFonts w:ascii="Times New Roman" w:eastAsia="Arial Unicode MS"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F034D2"/>
    <w:multiLevelType w:val="hybridMultilevel"/>
    <w:tmpl w:val="3DCAE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612463"/>
    <w:multiLevelType w:val="hybridMultilevel"/>
    <w:tmpl w:val="35D6B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F406F5F"/>
    <w:multiLevelType w:val="hybridMultilevel"/>
    <w:tmpl w:val="28F45B1A"/>
    <w:lvl w:ilvl="0" w:tplc="0419000F">
      <w:start w:val="1"/>
      <w:numFmt w:val="decimal"/>
      <w:lvlText w:val="%1."/>
      <w:lvlJc w:val="left"/>
      <w:pPr>
        <w:tabs>
          <w:tab w:val="num" w:pos="1440"/>
        </w:tabs>
        <w:ind w:left="1440" w:hanging="360"/>
      </w:pPr>
    </w:lvl>
    <w:lvl w:ilvl="1" w:tplc="4B7C37F8">
      <w:start w:val="1"/>
      <w:numFmt w:val="decimal"/>
      <w:lvlText w:val="%2."/>
      <w:lvlJc w:val="left"/>
      <w:pPr>
        <w:tabs>
          <w:tab w:val="num" w:pos="2160"/>
        </w:tabs>
        <w:ind w:left="2160" w:hanging="360"/>
      </w:pPr>
      <w:rPr>
        <w:sz w:val="24"/>
        <w:szCs w:val="24"/>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318E44D9"/>
    <w:multiLevelType w:val="hybridMultilevel"/>
    <w:tmpl w:val="D4487404"/>
    <w:lvl w:ilvl="0" w:tplc="53486EB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49D29EF"/>
    <w:multiLevelType w:val="hybridMultilevel"/>
    <w:tmpl w:val="61AA2C2E"/>
    <w:lvl w:ilvl="0" w:tplc="465EF1F0">
      <w:start w:val="1"/>
      <w:numFmt w:val="decimal"/>
      <w:lvlText w:val="%1."/>
      <w:lvlJc w:val="righ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3821A4"/>
    <w:multiLevelType w:val="hybridMultilevel"/>
    <w:tmpl w:val="A8B46DA2"/>
    <w:lvl w:ilvl="0" w:tplc="53486EB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6F40EE"/>
    <w:multiLevelType w:val="hybridMultilevel"/>
    <w:tmpl w:val="4B348930"/>
    <w:lvl w:ilvl="0" w:tplc="0419000F">
      <w:start w:val="1"/>
      <w:numFmt w:val="decimal"/>
      <w:lvlText w:val="%1."/>
      <w:lvlJc w:val="left"/>
      <w:pPr>
        <w:ind w:left="744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C71FAB"/>
    <w:multiLevelType w:val="hybridMultilevel"/>
    <w:tmpl w:val="69903612"/>
    <w:lvl w:ilvl="0" w:tplc="D31EBE76">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AC5D8C"/>
    <w:multiLevelType w:val="multilevel"/>
    <w:tmpl w:val="9B86139A"/>
    <w:lvl w:ilvl="0">
      <w:start w:val="1"/>
      <w:numFmt w:val="decimal"/>
      <w:pStyle w:val="1"/>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6295A29"/>
    <w:multiLevelType w:val="hybridMultilevel"/>
    <w:tmpl w:val="2CC28C92"/>
    <w:lvl w:ilvl="0" w:tplc="32BEE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A142F6A"/>
    <w:multiLevelType w:val="hybridMultilevel"/>
    <w:tmpl w:val="4A646D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BBC4048"/>
    <w:multiLevelType w:val="hybridMultilevel"/>
    <w:tmpl w:val="A5B6DC4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C69146F"/>
    <w:multiLevelType w:val="hybridMultilevel"/>
    <w:tmpl w:val="4026607A"/>
    <w:lvl w:ilvl="0" w:tplc="4B7C37F8">
      <w:start w:val="1"/>
      <w:numFmt w:val="decimal"/>
      <w:lvlText w:val="%1."/>
      <w:lvlJc w:val="left"/>
      <w:pPr>
        <w:tabs>
          <w:tab w:val="num" w:pos="2160"/>
        </w:tabs>
        <w:ind w:left="216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F771C"/>
    <w:multiLevelType w:val="hybridMultilevel"/>
    <w:tmpl w:val="6D605B2A"/>
    <w:lvl w:ilvl="0" w:tplc="556A5766">
      <w:start w:val="1"/>
      <w:numFmt w:val="bullet"/>
      <w:lvlText w:val="–"/>
      <w:lvlJc w:val="left"/>
      <w:pPr>
        <w:ind w:left="720" w:hanging="360"/>
      </w:pPr>
      <w:rPr>
        <w:rFonts w:ascii="Times New Roman" w:eastAsia="Arial Unicode MS" w:hAnsi="Times New Roman" w:cs="Times New Roman" w:hint="default"/>
      </w:rPr>
    </w:lvl>
    <w:lvl w:ilvl="1" w:tplc="556A5766">
      <w:start w:val="1"/>
      <w:numFmt w:val="bullet"/>
      <w:lvlText w:val="–"/>
      <w:lvlJc w:val="left"/>
      <w:pPr>
        <w:ind w:left="1440" w:hanging="360"/>
      </w:pPr>
      <w:rPr>
        <w:rFonts w:ascii="Times New Roman" w:eastAsia="Arial Unicode MS"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717902"/>
    <w:multiLevelType w:val="hybridMultilevel"/>
    <w:tmpl w:val="4BA0AF7E"/>
    <w:lvl w:ilvl="0" w:tplc="0E96D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2D1AD1"/>
    <w:multiLevelType w:val="hybridMultilevel"/>
    <w:tmpl w:val="0C7AE648"/>
    <w:lvl w:ilvl="0" w:tplc="9C1415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A63F17"/>
    <w:multiLevelType w:val="multilevel"/>
    <w:tmpl w:val="4210B9D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425"/>
        </w:tabs>
        <w:ind w:left="1425" w:hanging="705"/>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3" w15:restartNumberingAfterBreak="0">
    <w:nsid w:val="513B1B88"/>
    <w:multiLevelType w:val="hybridMultilevel"/>
    <w:tmpl w:val="8FA2E508"/>
    <w:lvl w:ilvl="0" w:tplc="F6E8EC64">
      <w:start w:val="1"/>
      <w:numFmt w:val="decimal"/>
      <w:lvlText w:val="%1."/>
      <w:lvlJc w:val="left"/>
      <w:pPr>
        <w:tabs>
          <w:tab w:val="num" w:pos="360"/>
        </w:tabs>
        <w:ind w:left="360" w:hanging="360"/>
      </w:pPr>
      <w:rPr>
        <w:rFonts w:cs="Times New Roman"/>
        <w:sz w:val="28"/>
        <w:szCs w:val="28"/>
      </w:rPr>
    </w:lvl>
    <w:lvl w:ilvl="1" w:tplc="ED7E7B36">
      <w:start w:val="1"/>
      <w:numFmt w:val="decimal"/>
      <w:lvlText w:val="%2."/>
      <w:lvlJc w:val="left"/>
      <w:pPr>
        <w:tabs>
          <w:tab w:val="num" w:pos="1440"/>
        </w:tabs>
        <w:ind w:left="1440" w:hanging="360"/>
      </w:pPr>
      <w:rPr>
        <w:rFonts w:cs="Times New Roman" w:hint="default"/>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456086"/>
    <w:multiLevelType w:val="hybridMultilevel"/>
    <w:tmpl w:val="8F4497A6"/>
    <w:lvl w:ilvl="0" w:tplc="5C083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2F0EA9"/>
    <w:multiLevelType w:val="singleLevel"/>
    <w:tmpl w:val="488EC030"/>
    <w:lvl w:ilvl="0">
      <w:start w:val="3"/>
      <w:numFmt w:val="bullet"/>
      <w:lvlText w:val="–"/>
      <w:lvlJc w:val="left"/>
      <w:pPr>
        <w:tabs>
          <w:tab w:val="num" w:pos="720"/>
        </w:tabs>
        <w:ind w:left="720" w:hanging="360"/>
      </w:pPr>
      <w:rPr>
        <w:rFonts w:hint="default"/>
      </w:rPr>
    </w:lvl>
  </w:abstractNum>
  <w:abstractNum w:abstractNumId="36" w15:restartNumberingAfterBreak="0">
    <w:nsid w:val="5E5A7354"/>
    <w:multiLevelType w:val="hybridMultilevel"/>
    <w:tmpl w:val="3B58EF32"/>
    <w:lvl w:ilvl="0" w:tplc="5C08300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5ECF683B"/>
    <w:multiLevelType w:val="hybridMultilevel"/>
    <w:tmpl w:val="EECA7CA8"/>
    <w:lvl w:ilvl="0" w:tplc="5C083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2D1E52"/>
    <w:multiLevelType w:val="hybridMultilevel"/>
    <w:tmpl w:val="D8A4A80E"/>
    <w:lvl w:ilvl="0" w:tplc="5C08300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9" w15:restartNumberingAfterBreak="0">
    <w:nsid w:val="5F354B8E"/>
    <w:multiLevelType w:val="hybridMultilevel"/>
    <w:tmpl w:val="B8448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B3636B"/>
    <w:multiLevelType w:val="hybridMultilevel"/>
    <w:tmpl w:val="773A7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8E1B5A"/>
    <w:multiLevelType w:val="multilevel"/>
    <w:tmpl w:val="3782018E"/>
    <w:lvl w:ilvl="0">
      <w:start w:val="1"/>
      <w:numFmt w:val="decimal"/>
      <w:lvlText w:val="%1."/>
      <w:lvlJc w:val="left"/>
      <w:pPr>
        <w:ind w:left="225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4026E70"/>
    <w:multiLevelType w:val="hybridMultilevel"/>
    <w:tmpl w:val="052CCF32"/>
    <w:lvl w:ilvl="0" w:tplc="40349226">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47B1ECA"/>
    <w:multiLevelType w:val="hybridMultilevel"/>
    <w:tmpl w:val="E94CC960"/>
    <w:lvl w:ilvl="0" w:tplc="5C083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4DE5EFF"/>
    <w:multiLevelType w:val="hybridMultilevel"/>
    <w:tmpl w:val="C114C688"/>
    <w:lvl w:ilvl="0" w:tplc="1D8E3D72">
      <w:start w:val="1"/>
      <w:numFmt w:val="decimal"/>
      <w:lvlText w:val="%1."/>
      <w:lvlJc w:val="left"/>
      <w:pPr>
        <w:tabs>
          <w:tab w:val="num" w:pos="6882"/>
        </w:tabs>
        <w:ind w:left="6882" w:hanging="360"/>
      </w:pPr>
      <w:rPr>
        <w:rFonts w:ascii="Times New Roman" w:hAnsi="Times New Roman" w:cs="Times New Roman" w:hint="default"/>
        <w:b w:val="0"/>
        <w:color w:val="auto"/>
        <w:sz w:val="24"/>
        <w:szCs w:val="24"/>
        <w:lang w:val="uk-UA"/>
      </w:rPr>
    </w:lvl>
    <w:lvl w:ilvl="1" w:tplc="04190019">
      <w:start w:val="1"/>
      <w:numFmt w:val="lowerLetter"/>
      <w:lvlText w:val="%2."/>
      <w:lvlJc w:val="left"/>
      <w:pPr>
        <w:tabs>
          <w:tab w:val="num" w:pos="1980"/>
        </w:tabs>
        <w:ind w:left="1980" w:hanging="360"/>
      </w:pPr>
      <w:rPr>
        <w:rFonts w:ascii="Times New Roman" w:hAnsi="Times New Roman" w:cs="Times New Roman"/>
      </w:rPr>
    </w:lvl>
    <w:lvl w:ilvl="2" w:tplc="0419001B">
      <w:start w:val="1"/>
      <w:numFmt w:val="lowerRoman"/>
      <w:lvlText w:val="%3."/>
      <w:lvlJc w:val="right"/>
      <w:pPr>
        <w:tabs>
          <w:tab w:val="num" w:pos="2700"/>
        </w:tabs>
        <w:ind w:left="2700" w:hanging="180"/>
      </w:pPr>
      <w:rPr>
        <w:rFonts w:ascii="Times New Roman" w:hAnsi="Times New Roman" w:cs="Times New Roman"/>
      </w:rPr>
    </w:lvl>
    <w:lvl w:ilvl="3" w:tplc="62609126">
      <w:start w:val="1"/>
      <w:numFmt w:val="decimal"/>
      <w:lvlText w:val="%4."/>
      <w:lvlJc w:val="left"/>
      <w:pPr>
        <w:tabs>
          <w:tab w:val="num" w:pos="3420"/>
        </w:tabs>
        <w:ind w:left="3420" w:hanging="360"/>
      </w:pPr>
      <w:rPr>
        <w:rFonts w:ascii="Times New Roman" w:hAnsi="Times New Roman" w:cs="Times New Roman"/>
        <w:color w:val="000000"/>
      </w:rPr>
    </w:lvl>
    <w:lvl w:ilvl="4" w:tplc="04190019">
      <w:start w:val="1"/>
      <w:numFmt w:val="lowerLetter"/>
      <w:lvlText w:val="%5."/>
      <w:lvlJc w:val="left"/>
      <w:pPr>
        <w:tabs>
          <w:tab w:val="num" w:pos="4140"/>
        </w:tabs>
        <w:ind w:left="4140" w:hanging="360"/>
      </w:pPr>
      <w:rPr>
        <w:rFonts w:ascii="Times New Roman" w:hAnsi="Times New Roman" w:cs="Times New Roman"/>
      </w:rPr>
    </w:lvl>
    <w:lvl w:ilvl="5" w:tplc="0419001B">
      <w:start w:val="1"/>
      <w:numFmt w:val="lowerRoman"/>
      <w:lvlText w:val="%6."/>
      <w:lvlJc w:val="right"/>
      <w:pPr>
        <w:tabs>
          <w:tab w:val="num" w:pos="4860"/>
        </w:tabs>
        <w:ind w:left="4860" w:hanging="180"/>
      </w:pPr>
      <w:rPr>
        <w:rFonts w:ascii="Times New Roman" w:hAnsi="Times New Roman" w:cs="Times New Roman"/>
      </w:rPr>
    </w:lvl>
    <w:lvl w:ilvl="6" w:tplc="0419000F">
      <w:start w:val="1"/>
      <w:numFmt w:val="decimal"/>
      <w:lvlText w:val="%7."/>
      <w:lvlJc w:val="left"/>
      <w:pPr>
        <w:tabs>
          <w:tab w:val="num" w:pos="5580"/>
        </w:tabs>
        <w:ind w:left="5580" w:hanging="360"/>
      </w:pPr>
      <w:rPr>
        <w:rFonts w:ascii="Times New Roman" w:hAnsi="Times New Roman" w:cs="Times New Roman"/>
      </w:rPr>
    </w:lvl>
    <w:lvl w:ilvl="7" w:tplc="04190019">
      <w:start w:val="1"/>
      <w:numFmt w:val="lowerLetter"/>
      <w:lvlText w:val="%8."/>
      <w:lvlJc w:val="left"/>
      <w:pPr>
        <w:tabs>
          <w:tab w:val="num" w:pos="6300"/>
        </w:tabs>
        <w:ind w:left="6300" w:hanging="360"/>
      </w:pPr>
      <w:rPr>
        <w:rFonts w:ascii="Times New Roman" w:hAnsi="Times New Roman" w:cs="Times New Roman"/>
      </w:rPr>
    </w:lvl>
    <w:lvl w:ilvl="8" w:tplc="0419001B">
      <w:start w:val="1"/>
      <w:numFmt w:val="lowerRoman"/>
      <w:lvlText w:val="%9."/>
      <w:lvlJc w:val="right"/>
      <w:pPr>
        <w:tabs>
          <w:tab w:val="num" w:pos="7020"/>
        </w:tabs>
        <w:ind w:left="7020" w:hanging="180"/>
      </w:pPr>
      <w:rPr>
        <w:rFonts w:ascii="Times New Roman" w:hAnsi="Times New Roman" w:cs="Times New Roman"/>
      </w:rPr>
    </w:lvl>
  </w:abstractNum>
  <w:abstractNum w:abstractNumId="45" w15:restartNumberingAfterBreak="0">
    <w:nsid w:val="66353A02"/>
    <w:multiLevelType w:val="hybridMultilevel"/>
    <w:tmpl w:val="417A7618"/>
    <w:lvl w:ilvl="0" w:tplc="06F426E4">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6" w15:restartNumberingAfterBreak="0">
    <w:nsid w:val="669364C2"/>
    <w:multiLevelType w:val="hybridMultilevel"/>
    <w:tmpl w:val="23DE62A6"/>
    <w:lvl w:ilvl="0" w:tplc="507AC5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68391FDB"/>
    <w:multiLevelType w:val="hybridMultilevel"/>
    <w:tmpl w:val="96C6B446"/>
    <w:lvl w:ilvl="0" w:tplc="81C4B1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6BD518F6"/>
    <w:multiLevelType w:val="multilevel"/>
    <w:tmpl w:val="D2AA52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0ED0DBD"/>
    <w:multiLevelType w:val="hybridMultilevel"/>
    <w:tmpl w:val="930222BA"/>
    <w:lvl w:ilvl="0" w:tplc="144E733E">
      <w:numFmt w:val="bullet"/>
      <w:lvlText w:val="-"/>
      <w:lvlJc w:val="left"/>
      <w:pPr>
        <w:ind w:left="2604" w:hanging="360"/>
      </w:pPr>
      <w:rPr>
        <w:rFonts w:ascii="Times New Roman" w:eastAsia="Times New Roman" w:hAnsi="Times New Roman" w:cs="Times New Roman" w:hint="default"/>
      </w:rPr>
    </w:lvl>
    <w:lvl w:ilvl="1" w:tplc="04190003" w:tentative="1">
      <w:start w:val="1"/>
      <w:numFmt w:val="bullet"/>
      <w:lvlText w:val="o"/>
      <w:lvlJc w:val="left"/>
      <w:pPr>
        <w:ind w:left="3324" w:hanging="360"/>
      </w:pPr>
      <w:rPr>
        <w:rFonts w:ascii="Courier New" w:hAnsi="Courier New" w:cs="Courier New" w:hint="default"/>
      </w:rPr>
    </w:lvl>
    <w:lvl w:ilvl="2" w:tplc="04190005" w:tentative="1">
      <w:start w:val="1"/>
      <w:numFmt w:val="bullet"/>
      <w:lvlText w:val=""/>
      <w:lvlJc w:val="left"/>
      <w:pPr>
        <w:ind w:left="4044" w:hanging="360"/>
      </w:pPr>
      <w:rPr>
        <w:rFonts w:ascii="Wingdings" w:hAnsi="Wingdings" w:hint="default"/>
      </w:rPr>
    </w:lvl>
    <w:lvl w:ilvl="3" w:tplc="04190001" w:tentative="1">
      <w:start w:val="1"/>
      <w:numFmt w:val="bullet"/>
      <w:lvlText w:val=""/>
      <w:lvlJc w:val="left"/>
      <w:pPr>
        <w:ind w:left="4764" w:hanging="360"/>
      </w:pPr>
      <w:rPr>
        <w:rFonts w:ascii="Symbol" w:hAnsi="Symbol" w:hint="default"/>
      </w:rPr>
    </w:lvl>
    <w:lvl w:ilvl="4" w:tplc="04190003" w:tentative="1">
      <w:start w:val="1"/>
      <w:numFmt w:val="bullet"/>
      <w:lvlText w:val="o"/>
      <w:lvlJc w:val="left"/>
      <w:pPr>
        <w:ind w:left="5484" w:hanging="360"/>
      </w:pPr>
      <w:rPr>
        <w:rFonts w:ascii="Courier New" w:hAnsi="Courier New" w:cs="Courier New" w:hint="default"/>
      </w:rPr>
    </w:lvl>
    <w:lvl w:ilvl="5" w:tplc="04190005" w:tentative="1">
      <w:start w:val="1"/>
      <w:numFmt w:val="bullet"/>
      <w:lvlText w:val=""/>
      <w:lvlJc w:val="left"/>
      <w:pPr>
        <w:ind w:left="6204" w:hanging="360"/>
      </w:pPr>
      <w:rPr>
        <w:rFonts w:ascii="Wingdings" w:hAnsi="Wingdings" w:hint="default"/>
      </w:rPr>
    </w:lvl>
    <w:lvl w:ilvl="6" w:tplc="04190001" w:tentative="1">
      <w:start w:val="1"/>
      <w:numFmt w:val="bullet"/>
      <w:lvlText w:val=""/>
      <w:lvlJc w:val="left"/>
      <w:pPr>
        <w:ind w:left="6924" w:hanging="360"/>
      </w:pPr>
      <w:rPr>
        <w:rFonts w:ascii="Symbol" w:hAnsi="Symbol" w:hint="default"/>
      </w:rPr>
    </w:lvl>
    <w:lvl w:ilvl="7" w:tplc="04190003" w:tentative="1">
      <w:start w:val="1"/>
      <w:numFmt w:val="bullet"/>
      <w:lvlText w:val="o"/>
      <w:lvlJc w:val="left"/>
      <w:pPr>
        <w:ind w:left="7644" w:hanging="360"/>
      </w:pPr>
      <w:rPr>
        <w:rFonts w:ascii="Courier New" w:hAnsi="Courier New" w:cs="Courier New" w:hint="default"/>
      </w:rPr>
    </w:lvl>
    <w:lvl w:ilvl="8" w:tplc="04190005" w:tentative="1">
      <w:start w:val="1"/>
      <w:numFmt w:val="bullet"/>
      <w:lvlText w:val=""/>
      <w:lvlJc w:val="left"/>
      <w:pPr>
        <w:ind w:left="8364" w:hanging="360"/>
      </w:pPr>
      <w:rPr>
        <w:rFonts w:ascii="Wingdings" w:hAnsi="Wingdings" w:hint="default"/>
      </w:rPr>
    </w:lvl>
  </w:abstractNum>
  <w:abstractNum w:abstractNumId="50" w15:restartNumberingAfterBreak="0">
    <w:nsid w:val="7255037F"/>
    <w:multiLevelType w:val="hybridMultilevel"/>
    <w:tmpl w:val="86D8A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15:restartNumberingAfterBreak="0">
    <w:nsid w:val="77E852F5"/>
    <w:multiLevelType w:val="multilevel"/>
    <w:tmpl w:val="93860A4E"/>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CD71835"/>
    <w:multiLevelType w:val="hybridMultilevel"/>
    <w:tmpl w:val="C7FCB9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36272961">
    <w:abstractNumId w:val="24"/>
  </w:num>
  <w:num w:numId="2" w16cid:durableId="1108618572">
    <w:abstractNumId w:val="35"/>
  </w:num>
  <w:num w:numId="3" w16cid:durableId="2143034616">
    <w:abstractNumId w:val="4"/>
  </w:num>
  <w:num w:numId="4" w16cid:durableId="538737089">
    <w:abstractNumId w:val="13"/>
  </w:num>
  <w:num w:numId="5" w16cid:durableId="1163013527">
    <w:abstractNumId w:val="51"/>
  </w:num>
  <w:num w:numId="6" w16cid:durableId="939265667">
    <w:abstractNumId w:val="32"/>
  </w:num>
  <w:num w:numId="7" w16cid:durableId="1495341857">
    <w:abstractNumId w:val="49"/>
  </w:num>
  <w:num w:numId="8" w16cid:durableId="1731491061">
    <w:abstractNumId w:val="7"/>
  </w:num>
  <w:num w:numId="9" w16cid:durableId="459223148">
    <w:abstractNumId w:val="9"/>
  </w:num>
  <w:num w:numId="10" w16cid:durableId="1853645708">
    <w:abstractNumId w:val="18"/>
  </w:num>
  <w:num w:numId="11" w16cid:durableId="1341278758">
    <w:abstractNumId w:val="50"/>
  </w:num>
  <w:num w:numId="12" w16cid:durableId="1609461856">
    <w:abstractNumId w:val="17"/>
  </w:num>
  <w:num w:numId="13" w16cid:durableId="1343387460">
    <w:abstractNumId w:val="26"/>
  </w:num>
  <w:num w:numId="14" w16cid:durableId="777989804">
    <w:abstractNumId w:val="1"/>
  </w:num>
  <w:num w:numId="15" w16cid:durableId="847714195">
    <w:abstractNumId w:val="48"/>
  </w:num>
  <w:num w:numId="16" w16cid:durableId="152765453">
    <w:abstractNumId w:val="29"/>
  </w:num>
  <w:num w:numId="17" w16cid:durableId="676736548">
    <w:abstractNumId w:val="15"/>
  </w:num>
  <w:num w:numId="18" w16cid:durableId="1338776769">
    <w:abstractNumId w:val="33"/>
  </w:num>
  <w:num w:numId="19" w16cid:durableId="1499612713">
    <w:abstractNumId w:val="21"/>
  </w:num>
  <w:num w:numId="20" w16cid:durableId="1489711501">
    <w:abstractNumId w:val="8"/>
  </w:num>
  <w:num w:numId="21" w16cid:durableId="806632099">
    <w:abstractNumId w:val="46"/>
  </w:num>
  <w:num w:numId="22" w16cid:durableId="1262028106">
    <w:abstractNumId w:val="5"/>
  </w:num>
  <w:num w:numId="23" w16cid:durableId="612249121">
    <w:abstractNumId w:val="31"/>
  </w:num>
  <w:num w:numId="24" w16cid:durableId="1538859026">
    <w:abstractNumId w:val="20"/>
  </w:num>
  <w:num w:numId="25" w16cid:durableId="2120029793">
    <w:abstractNumId w:val="19"/>
  </w:num>
  <w:num w:numId="26" w16cid:durableId="1177039349">
    <w:abstractNumId w:val="3"/>
  </w:num>
  <w:num w:numId="27" w16cid:durableId="1240021300">
    <w:abstractNumId w:val="12"/>
  </w:num>
  <w:num w:numId="28" w16cid:durableId="1015576937">
    <w:abstractNumId w:val="25"/>
  </w:num>
  <w:num w:numId="29" w16cid:durableId="145512119">
    <w:abstractNumId w:val="2"/>
  </w:num>
  <w:num w:numId="30" w16cid:durableId="1752510452">
    <w:abstractNumId w:val="39"/>
  </w:num>
  <w:num w:numId="31" w16cid:durableId="1879583887">
    <w:abstractNumId w:val="30"/>
  </w:num>
  <w:num w:numId="32" w16cid:durableId="788092240">
    <w:abstractNumId w:val="14"/>
  </w:num>
  <w:num w:numId="33" w16cid:durableId="342905410">
    <w:abstractNumId w:val="40"/>
  </w:num>
  <w:num w:numId="34" w16cid:durableId="2102022576">
    <w:abstractNumId w:val="44"/>
  </w:num>
  <w:num w:numId="35" w16cid:durableId="117184705">
    <w:abstractNumId w:val="52"/>
  </w:num>
  <w:num w:numId="36" w16cid:durableId="1570070858">
    <w:abstractNumId w:val="27"/>
  </w:num>
  <w:num w:numId="37" w16cid:durableId="799767609">
    <w:abstractNumId w:val="28"/>
  </w:num>
  <w:num w:numId="38" w16cid:durableId="1701318182">
    <w:abstractNumId w:val="42"/>
  </w:num>
  <w:num w:numId="39" w16cid:durableId="1825312631">
    <w:abstractNumId w:val="22"/>
  </w:num>
  <w:num w:numId="40" w16cid:durableId="230194602">
    <w:abstractNumId w:val="16"/>
  </w:num>
  <w:num w:numId="41" w16cid:durableId="1170020506">
    <w:abstractNumId w:val="36"/>
  </w:num>
  <w:num w:numId="42" w16cid:durableId="1869904338">
    <w:abstractNumId w:val="38"/>
  </w:num>
  <w:num w:numId="43" w16cid:durableId="999040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724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656117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92283140">
    <w:abstractNumId w:val="45"/>
  </w:num>
  <w:num w:numId="47" w16cid:durableId="1207452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24620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4392058">
    <w:abstractNumId w:val="37"/>
  </w:num>
  <w:num w:numId="50" w16cid:durableId="301154294">
    <w:abstractNumId w:val="43"/>
  </w:num>
  <w:num w:numId="51" w16cid:durableId="51121086">
    <w:abstractNumId w:val="11"/>
  </w:num>
  <w:num w:numId="52" w16cid:durableId="210116157">
    <w:abstractNumId w:val="34"/>
  </w:num>
  <w:num w:numId="53" w16cid:durableId="1287464917">
    <w:abstractNumId w:val="6"/>
  </w:num>
  <w:num w:numId="54" w16cid:durableId="1902717545">
    <w:abstractNumId w:val="10"/>
  </w:num>
  <w:num w:numId="55" w16cid:durableId="89411926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B0"/>
    <w:rsid w:val="00002140"/>
    <w:rsid w:val="00010032"/>
    <w:rsid w:val="00011E89"/>
    <w:rsid w:val="00012285"/>
    <w:rsid w:val="00020CCB"/>
    <w:rsid w:val="000215AD"/>
    <w:rsid w:val="000218FA"/>
    <w:rsid w:val="0003045C"/>
    <w:rsid w:val="000418DE"/>
    <w:rsid w:val="00042893"/>
    <w:rsid w:val="000442D3"/>
    <w:rsid w:val="00056DC9"/>
    <w:rsid w:val="00063A9D"/>
    <w:rsid w:val="00066014"/>
    <w:rsid w:val="00092DC2"/>
    <w:rsid w:val="00094466"/>
    <w:rsid w:val="000A0385"/>
    <w:rsid w:val="000A0ACD"/>
    <w:rsid w:val="000A19CD"/>
    <w:rsid w:val="000A233D"/>
    <w:rsid w:val="000A5928"/>
    <w:rsid w:val="000B1BBD"/>
    <w:rsid w:val="000B21AD"/>
    <w:rsid w:val="000B318C"/>
    <w:rsid w:val="000B4D30"/>
    <w:rsid w:val="000C02F0"/>
    <w:rsid w:val="000C1425"/>
    <w:rsid w:val="000C6D84"/>
    <w:rsid w:val="000D07DE"/>
    <w:rsid w:val="000D0B02"/>
    <w:rsid w:val="000D2F80"/>
    <w:rsid w:val="000D38BD"/>
    <w:rsid w:val="000E3B0E"/>
    <w:rsid w:val="000E68D8"/>
    <w:rsid w:val="000F30E8"/>
    <w:rsid w:val="000F3323"/>
    <w:rsid w:val="000F5AB9"/>
    <w:rsid w:val="000F5DD4"/>
    <w:rsid w:val="000F5F9B"/>
    <w:rsid w:val="0010162F"/>
    <w:rsid w:val="00132C39"/>
    <w:rsid w:val="00136A35"/>
    <w:rsid w:val="00140820"/>
    <w:rsid w:val="001448BC"/>
    <w:rsid w:val="001517A1"/>
    <w:rsid w:val="00151F36"/>
    <w:rsid w:val="00153BC9"/>
    <w:rsid w:val="00160A8B"/>
    <w:rsid w:val="00160B26"/>
    <w:rsid w:val="0016664C"/>
    <w:rsid w:val="00166C6E"/>
    <w:rsid w:val="00171F06"/>
    <w:rsid w:val="00174662"/>
    <w:rsid w:val="00177E8B"/>
    <w:rsid w:val="001851A4"/>
    <w:rsid w:val="00192E86"/>
    <w:rsid w:val="001A227C"/>
    <w:rsid w:val="001A2DB1"/>
    <w:rsid w:val="001A2DE6"/>
    <w:rsid w:val="001A63CA"/>
    <w:rsid w:val="001B3697"/>
    <w:rsid w:val="001B4597"/>
    <w:rsid w:val="001B52C7"/>
    <w:rsid w:val="001C0F71"/>
    <w:rsid w:val="001C1139"/>
    <w:rsid w:val="001C53F6"/>
    <w:rsid w:val="001C7ED6"/>
    <w:rsid w:val="001D6AE4"/>
    <w:rsid w:val="001E16CE"/>
    <w:rsid w:val="001E2A7D"/>
    <w:rsid w:val="001E4417"/>
    <w:rsid w:val="001F1068"/>
    <w:rsid w:val="001F52AC"/>
    <w:rsid w:val="00205078"/>
    <w:rsid w:val="00211F5D"/>
    <w:rsid w:val="002217F3"/>
    <w:rsid w:val="002241A5"/>
    <w:rsid w:val="00225564"/>
    <w:rsid w:val="00231314"/>
    <w:rsid w:val="00233897"/>
    <w:rsid w:val="002442D9"/>
    <w:rsid w:val="00246A00"/>
    <w:rsid w:val="00247D0F"/>
    <w:rsid w:val="00250921"/>
    <w:rsid w:val="00256E18"/>
    <w:rsid w:val="00262A81"/>
    <w:rsid w:val="00262D6E"/>
    <w:rsid w:val="00285DDB"/>
    <w:rsid w:val="00287CD7"/>
    <w:rsid w:val="00297B6D"/>
    <w:rsid w:val="002A2CBB"/>
    <w:rsid w:val="002B094F"/>
    <w:rsid w:val="002D0EE7"/>
    <w:rsid w:val="002D2E8A"/>
    <w:rsid w:val="002D31A9"/>
    <w:rsid w:val="002E1A52"/>
    <w:rsid w:val="002E26C5"/>
    <w:rsid w:val="002E4618"/>
    <w:rsid w:val="002E7509"/>
    <w:rsid w:val="002F5A30"/>
    <w:rsid w:val="00304917"/>
    <w:rsid w:val="0030743C"/>
    <w:rsid w:val="00315B78"/>
    <w:rsid w:val="00321124"/>
    <w:rsid w:val="00323D88"/>
    <w:rsid w:val="00333525"/>
    <w:rsid w:val="00333C2F"/>
    <w:rsid w:val="003412BC"/>
    <w:rsid w:val="003416D9"/>
    <w:rsid w:val="00345FD5"/>
    <w:rsid w:val="00347F61"/>
    <w:rsid w:val="003657FE"/>
    <w:rsid w:val="003704A6"/>
    <w:rsid w:val="003718EE"/>
    <w:rsid w:val="003916A5"/>
    <w:rsid w:val="00392175"/>
    <w:rsid w:val="00392FC2"/>
    <w:rsid w:val="00394151"/>
    <w:rsid w:val="0039669A"/>
    <w:rsid w:val="003B25FA"/>
    <w:rsid w:val="003B52AD"/>
    <w:rsid w:val="003C2E6A"/>
    <w:rsid w:val="003C745F"/>
    <w:rsid w:val="003D2CC2"/>
    <w:rsid w:val="003D728D"/>
    <w:rsid w:val="003D76CC"/>
    <w:rsid w:val="003E119F"/>
    <w:rsid w:val="003E3AEE"/>
    <w:rsid w:val="003E52CE"/>
    <w:rsid w:val="003F698F"/>
    <w:rsid w:val="00402C08"/>
    <w:rsid w:val="00411C6F"/>
    <w:rsid w:val="00414ECB"/>
    <w:rsid w:val="00421580"/>
    <w:rsid w:val="0042620F"/>
    <w:rsid w:val="004318B3"/>
    <w:rsid w:val="00431CED"/>
    <w:rsid w:val="00432C4C"/>
    <w:rsid w:val="00434EA8"/>
    <w:rsid w:val="00441EE8"/>
    <w:rsid w:val="00455574"/>
    <w:rsid w:val="00457547"/>
    <w:rsid w:val="00457ABA"/>
    <w:rsid w:val="0046031F"/>
    <w:rsid w:val="004607B7"/>
    <w:rsid w:val="00460E10"/>
    <w:rsid w:val="00461DC3"/>
    <w:rsid w:val="004677EF"/>
    <w:rsid w:val="004702BF"/>
    <w:rsid w:val="004777F3"/>
    <w:rsid w:val="00477861"/>
    <w:rsid w:val="00477D93"/>
    <w:rsid w:val="00493BE0"/>
    <w:rsid w:val="00495E08"/>
    <w:rsid w:val="004A10CC"/>
    <w:rsid w:val="004A16DC"/>
    <w:rsid w:val="004A1F95"/>
    <w:rsid w:val="004A5EFD"/>
    <w:rsid w:val="004A704B"/>
    <w:rsid w:val="004E63CF"/>
    <w:rsid w:val="004F0711"/>
    <w:rsid w:val="004F3154"/>
    <w:rsid w:val="00501297"/>
    <w:rsid w:val="00507D08"/>
    <w:rsid w:val="00507EE6"/>
    <w:rsid w:val="00513610"/>
    <w:rsid w:val="005171C2"/>
    <w:rsid w:val="0053071B"/>
    <w:rsid w:val="00530C44"/>
    <w:rsid w:val="00531772"/>
    <w:rsid w:val="005318E9"/>
    <w:rsid w:val="005330D2"/>
    <w:rsid w:val="005352BB"/>
    <w:rsid w:val="005364A0"/>
    <w:rsid w:val="00540B0E"/>
    <w:rsid w:val="00542874"/>
    <w:rsid w:val="00542C37"/>
    <w:rsid w:val="005440C1"/>
    <w:rsid w:val="00566F69"/>
    <w:rsid w:val="00570C0A"/>
    <w:rsid w:val="00575758"/>
    <w:rsid w:val="00576234"/>
    <w:rsid w:val="00576E8E"/>
    <w:rsid w:val="00577A7A"/>
    <w:rsid w:val="00585D93"/>
    <w:rsid w:val="00587661"/>
    <w:rsid w:val="005941D8"/>
    <w:rsid w:val="00595853"/>
    <w:rsid w:val="005A06DC"/>
    <w:rsid w:val="005A0B31"/>
    <w:rsid w:val="005A1615"/>
    <w:rsid w:val="005A1A20"/>
    <w:rsid w:val="005A381C"/>
    <w:rsid w:val="005A3FAB"/>
    <w:rsid w:val="005A7E6C"/>
    <w:rsid w:val="005B2987"/>
    <w:rsid w:val="005B6630"/>
    <w:rsid w:val="005B7BE5"/>
    <w:rsid w:val="005C474F"/>
    <w:rsid w:val="005C5BF8"/>
    <w:rsid w:val="005D450B"/>
    <w:rsid w:val="005E0681"/>
    <w:rsid w:val="005E06A5"/>
    <w:rsid w:val="005E42E3"/>
    <w:rsid w:val="005F457E"/>
    <w:rsid w:val="005F69C0"/>
    <w:rsid w:val="00600CA3"/>
    <w:rsid w:val="006109AD"/>
    <w:rsid w:val="00612A0B"/>
    <w:rsid w:val="00616D62"/>
    <w:rsid w:val="006216C2"/>
    <w:rsid w:val="00625A47"/>
    <w:rsid w:val="00633C9B"/>
    <w:rsid w:val="00634341"/>
    <w:rsid w:val="00635FD4"/>
    <w:rsid w:val="006372E6"/>
    <w:rsid w:val="00647A35"/>
    <w:rsid w:val="00650E94"/>
    <w:rsid w:val="0065194F"/>
    <w:rsid w:val="00651ED2"/>
    <w:rsid w:val="006551AA"/>
    <w:rsid w:val="00657A33"/>
    <w:rsid w:val="00664379"/>
    <w:rsid w:val="00665F69"/>
    <w:rsid w:val="00666400"/>
    <w:rsid w:val="006737E7"/>
    <w:rsid w:val="00682B1F"/>
    <w:rsid w:val="00684106"/>
    <w:rsid w:val="00687FC4"/>
    <w:rsid w:val="006947E3"/>
    <w:rsid w:val="006A4569"/>
    <w:rsid w:val="006A6980"/>
    <w:rsid w:val="006A7876"/>
    <w:rsid w:val="006B212F"/>
    <w:rsid w:val="006D171D"/>
    <w:rsid w:val="006E7E3C"/>
    <w:rsid w:val="006F046F"/>
    <w:rsid w:val="006F1228"/>
    <w:rsid w:val="0070526E"/>
    <w:rsid w:val="007128A4"/>
    <w:rsid w:val="007236E4"/>
    <w:rsid w:val="00724E78"/>
    <w:rsid w:val="0073477B"/>
    <w:rsid w:val="007356B4"/>
    <w:rsid w:val="007424DE"/>
    <w:rsid w:val="00745A6A"/>
    <w:rsid w:val="00745E87"/>
    <w:rsid w:val="00746BDF"/>
    <w:rsid w:val="007638A4"/>
    <w:rsid w:val="007646F5"/>
    <w:rsid w:val="007775F4"/>
    <w:rsid w:val="00792156"/>
    <w:rsid w:val="007A54B6"/>
    <w:rsid w:val="007B28D5"/>
    <w:rsid w:val="007B4477"/>
    <w:rsid w:val="007B7409"/>
    <w:rsid w:val="007D3941"/>
    <w:rsid w:val="007F1882"/>
    <w:rsid w:val="007F2F58"/>
    <w:rsid w:val="007F47B2"/>
    <w:rsid w:val="007F4FE4"/>
    <w:rsid w:val="007F6565"/>
    <w:rsid w:val="008006A6"/>
    <w:rsid w:val="00804EEE"/>
    <w:rsid w:val="0081147C"/>
    <w:rsid w:val="00812AC2"/>
    <w:rsid w:val="0082552A"/>
    <w:rsid w:val="00827698"/>
    <w:rsid w:val="00830B9E"/>
    <w:rsid w:val="008478C2"/>
    <w:rsid w:val="00852645"/>
    <w:rsid w:val="00852FDF"/>
    <w:rsid w:val="008539F5"/>
    <w:rsid w:val="00860F8E"/>
    <w:rsid w:val="00872C4B"/>
    <w:rsid w:val="00877DC7"/>
    <w:rsid w:val="008876CF"/>
    <w:rsid w:val="008879B7"/>
    <w:rsid w:val="00891F96"/>
    <w:rsid w:val="008930B1"/>
    <w:rsid w:val="008A00F1"/>
    <w:rsid w:val="008A0177"/>
    <w:rsid w:val="008A24D5"/>
    <w:rsid w:val="008A5809"/>
    <w:rsid w:val="008C5185"/>
    <w:rsid w:val="008E3721"/>
    <w:rsid w:val="008E4E13"/>
    <w:rsid w:val="008E4FE6"/>
    <w:rsid w:val="008E68C6"/>
    <w:rsid w:val="00906AB5"/>
    <w:rsid w:val="00912369"/>
    <w:rsid w:val="00915036"/>
    <w:rsid w:val="00916E8C"/>
    <w:rsid w:val="009210E9"/>
    <w:rsid w:val="00924B99"/>
    <w:rsid w:val="00934256"/>
    <w:rsid w:val="0093616C"/>
    <w:rsid w:val="00937B1A"/>
    <w:rsid w:val="00941710"/>
    <w:rsid w:val="009537EC"/>
    <w:rsid w:val="009545A1"/>
    <w:rsid w:val="00954685"/>
    <w:rsid w:val="009571E4"/>
    <w:rsid w:val="00972011"/>
    <w:rsid w:val="00985C8C"/>
    <w:rsid w:val="00986209"/>
    <w:rsid w:val="009919AA"/>
    <w:rsid w:val="00996C8F"/>
    <w:rsid w:val="009B3A27"/>
    <w:rsid w:val="009C08A7"/>
    <w:rsid w:val="009C3B36"/>
    <w:rsid w:val="009D1BB0"/>
    <w:rsid w:val="009D5B71"/>
    <w:rsid w:val="009E2691"/>
    <w:rsid w:val="009E4691"/>
    <w:rsid w:val="00A017E9"/>
    <w:rsid w:val="00A01EBA"/>
    <w:rsid w:val="00A0311A"/>
    <w:rsid w:val="00A11A74"/>
    <w:rsid w:val="00A123F7"/>
    <w:rsid w:val="00A17DD6"/>
    <w:rsid w:val="00A17F04"/>
    <w:rsid w:val="00A22E67"/>
    <w:rsid w:val="00A37298"/>
    <w:rsid w:val="00A44A35"/>
    <w:rsid w:val="00A44AD8"/>
    <w:rsid w:val="00A64D65"/>
    <w:rsid w:val="00A64DD4"/>
    <w:rsid w:val="00A73249"/>
    <w:rsid w:val="00A80AF9"/>
    <w:rsid w:val="00A836BC"/>
    <w:rsid w:val="00A97AC1"/>
    <w:rsid w:val="00AB0AF2"/>
    <w:rsid w:val="00AC37A0"/>
    <w:rsid w:val="00AC4561"/>
    <w:rsid w:val="00AD7CB4"/>
    <w:rsid w:val="00AE0D48"/>
    <w:rsid w:val="00AE11AA"/>
    <w:rsid w:val="00AE455F"/>
    <w:rsid w:val="00B0406D"/>
    <w:rsid w:val="00B10B73"/>
    <w:rsid w:val="00B12C06"/>
    <w:rsid w:val="00B14FF8"/>
    <w:rsid w:val="00B274C4"/>
    <w:rsid w:val="00B33BB0"/>
    <w:rsid w:val="00B35D07"/>
    <w:rsid w:val="00B52512"/>
    <w:rsid w:val="00B52AAA"/>
    <w:rsid w:val="00B533F0"/>
    <w:rsid w:val="00B57F54"/>
    <w:rsid w:val="00B671F3"/>
    <w:rsid w:val="00B67824"/>
    <w:rsid w:val="00B763BF"/>
    <w:rsid w:val="00B80CB9"/>
    <w:rsid w:val="00B82041"/>
    <w:rsid w:val="00B921F7"/>
    <w:rsid w:val="00B92A05"/>
    <w:rsid w:val="00BA70B7"/>
    <w:rsid w:val="00BB0F42"/>
    <w:rsid w:val="00BD1768"/>
    <w:rsid w:val="00BD1AAC"/>
    <w:rsid w:val="00BE3F59"/>
    <w:rsid w:val="00BE6400"/>
    <w:rsid w:val="00BF364C"/>
    <w:rsid w:val="00BF7B39"/>
    <w:rsid w:val="00C009F3"/>
    <w:rsid w:val="00C17ECD"/>
    <w:rsid w:val="00C34B31"/>
    <w:rsid w:val="00C352FD"/>
    <w:rsid w:val="00C50AF0"/>
    <w:rsid w:val="00C57A0D"/>
    <w:rsid w:val="00C65B52"/>
    <w:rsid w:val="00C661F7"/>
    <w:rsid w:val="00C70346"/>
    <w:rsid w:val="00C74A99"/>
    <w:rsid w:val="00C77204"/>
    <w:rsid w:val="00C77EAA"/>
    <w:rsid w:val="00C8135E"/>
    <w:rsid w:val="00C90C7C"/>
    <w:rsid w:val="00CA3561"/>
    <w:rsid w:val="00CA5A53"/>
    <w:rsid w:val="00CC23EA"/>
    <w:rsid w:val="00CC30F0"/>
    <w:rsid w:val="00CD6DED"/>
    <w:rsid w:val="00CE2CA3"/>
    <w:rsid w:val="00CE468B"/>
    <w:rsid w:val="00CF22DD"/>
    <w:rsid w:val="00CF4CAA"/>
    <w:rsid w:val="00CF7896"/>
    <w:rsid w:val="00D112C7"/>
    <w:rsid w:val="00D14574"/>
    <w:rsid w:val="00D1795C"/>
    <w:rsid w:val="00D26363"/>
    <w:rsid w:val="00D43B16"/>
    <w:rsid w:val="00D4575D"/>
    <w:rsid w:val="00D54D56"/>
    <w:rsid w:val="00D629C0"/>
    <w:rsid w:val="00D63B7A"/>
    <w:rsid w:val="00D64EB1"/>
    <w:rsid w:val="00D660E8"/>
    <w:rsid w:val="00D7464F"/>
    <w:rsid w:val="00D85D2E"/>
    <w:rsid w:val="00D87D47"/>
    <w:rsid w:val="00D92128"/>
    <w:rsid w:val="00D94486"/>
    <w:rsid w:val="00D9530D"/>
    <w:rsid w:val="00D97EE6"/>
    <w:rsid w:val="00DA2396"/>
    <w:rsid w:val="00DA2872"/>
    <w:rsid w:val="00DA5BDA"/>
    <w:rsid w:val="00DB19D8"/>
    <w:rsid w:val="00DB3EED"/>
    <w:rsid w:val="00DC03FA"/>
    <w:rsid w:val="00DC1A1E"/>
    <w:rsid w:val="00DC24ED"/>
    <w:rsid w:val="00DD0AE1"/>
    <w:rsid w:val="00DD1F1C"/>
    <w:rsid w:val="00DD2F58"/>
    <w:rsid w:val="00DD34C3"/>
    <w:rsid w:val="00DD3D04"/>
    <w:rsid w:val="00DD4C18"/>
    <w:rsid w:val="00DE6603"/>
    <w:rsid w:val="00DE7869"/>
    <w:rsid w:val="00DF06C7"/>
    <w:rsid w:val="00E0488F"/>
    <w:rsid w:val="00E11178"/>
    <w:rsid w:val="00E124B3"/>
    <w:rsid w:val="00E13CB8"/>
    <w:rsid w:val="00E14F43"/>
    <w:rsid w:val="00E222F5"/>
    <w:rsid w:val="00E22A2F"/>
    <w:rsid w:val="00E2321E"/>
    <w:rsid w:val="00E33564"/>
    <w:rsid w:val="00E33C5B"/>
    <w:rsid w:val="00E351D7"/>
    <w:rsid w:val="00E433B3"/>
    <w:rsid w:val="00E47320"/>
    <w:rsid w:val="00E50A5C"/>
    <w:rsid w:val="00E61011"/>
    <w:rsid w:val="00E66C0A"/>
    <w:rsid w:val="00E85940"/>
    <w:rsid w:val="00E946B1"/>
    <w:rsid w:val="00EA27CA"/>
    <w:rsid w:val="00EA46F9"/>
    <w:rsid w:val="00EA4BB0"/>
    <w:rsid w:val="00EA5A17"/>
    <w:rsid w:val="00EA5E8E"/>
    <w:rsid w:val="00EA6712"/>
    <w:rsid w:val="00EB45BE"/>
    <w:rsid w:val="00EC023F"/>
    <w:rsid w:val="00EC22A0"/>
    <w:rsid w:val="00ED560C"/>
    <w:rsid w:val="00ED6488"/>
    <w:rsid w:val="00EE250C"/>
    <w:rsid w:val="00EE70D8"/>
    <w:rsid w:val="00F0512D"/>
    <w:rsid w:val="00F14543"/>
    <w:rsid w:val="00F16085"/>
    <w:rsid w:val="00F246F7"/>
    <w:rsid w:val="00F3077E"/>
    <w:rsid w:val="00F43237"/>
    <w:rsid w:val="00F528D6"/>
    <w:rsid w:val="00F60BA0"/>
    <w:rsid w:val="00F61483"/>
    <w:rsid w:val="00F62897"/>
    <w:rsid w:val="00F62A0D"/>
    <w:rsid w:val="00F67E01"/>
    <w:rsid w:val="00F72D2D"/>
    <w:rsid w:val="00F8457C"/>
    <w:rsid w:val="00F871C8"/>
    <w:rsid w:val="00F87B9C"/>
    <w:rsid w:val="00FA6F21"/>
    <w:rsid w:val="00FB3A8B"/>
    <w:rsid w:val="00FD07A6"/>
    <w:rsid w:val="00FD3286"/>
    <w:rsid w:val="00FD353F"/>
    <w:rsid w:val="00FD626A"/>
    <w:rsid w:val="00FD6D9D"/>
    <w:rsid w:val="00FE7A51"/>
    <w:rsid w:val="00FF155C"/>
    <w:rsid w:val="00FF736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5D99F"/>
  <w15:chartTrackingRefBased/>
  <w15:docId w15:val="{4513606F-C2E2-A547-A628-CAEAD257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UA"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8"/>
      <w:sz w:val="28"/>
      <w:lang w:val="ru-RU"/>
    </w:rPr>
  </w:style>
  <w:style w:type="paragraph" w:styleId="1">
    <w:name w:val="heading 1"/>
    <w:basedOn w:val="a"/>
    <w:next w:val="a"/>
    <w:qFormat/>
    <w:pPr>
      <w:keepNext/>
      <w:numPr>
        <w:numId w:val="1"/>
      </w:numPr>
      <w:jc w:val="center"/>
      <w:outlineLvl w:val="0"/>
    </w:pPr>
    <w:rPr>
      <w:b/>
      <w:bCs/>
      <w:lang w:val="uk-UA"/>
    </w:rPr>
  </w:style>
  <w:style w:type="paragraph" w:styleId="2">
    <w:name w:val="heading 2"/>
    <w:basedOn w:val="a"/>
    <w:next w:val="a"/>
    <w:link w:val="20"/>
    <w:qFormat/>
    <w:pPr>
      <w:keepNext/>
      <w:jc w:val="center"/>
      <w:outlineLvl w:val="1"/>
    </w:pPr>
    <w:rPr>
      <w:rFonts w:eastAsia="Arial Unicode MS"/>
      <w:kern w:val="0"/>
      <w:lang w:val="uk-UA"/>
    </w:rPr>
  </w:style>
  <w:style w:type="paragraph" w:styleId="3">
    <w:name w:val="heading 3"/>
    <w:basedOn w:val="a"/>
    <w:next w:val="a"/>
    <w:qFormat/>
    <w:pPr>
      <w:keepNext/>
      <w:jc w:val="center"/>
      <w:outlineLvl w:val="2"/>
    </w:pPr>
    <w:rPr>
      <w:kern w:val="0"/>
      <w:sz w:val="24"/>
      <w:szCs w:val="24"/>
      <w:lang w:val="uk-UA"/>
    </w:rPr>
  </w:style>
  <w:style w:type="paragraph" w:styleId="4">
    <w:name w:val="heading 4"/>
    <w:basedOn w:val="a"/>
    <w:next w:val="a"/>
    <w:qFormat/>
    <w:pPr>
      <w:keepNext/>
      <w:jc w:val="both"/>
      <w:outlineLvl w:val="3"/>
    </w:pPr>
    <w:rPr>
      <w:kern w:val="0"/>
      <w:szCs w:val="28"/>
      <w:lang w:val="uk-UA"/>
    </w:rPr>
  </w:style>
  <w:style w:type="paragraph" w:styleId="5">
    <w:name w:val="heading 5"/>
    <w:basedOn w:val="a"/>
    <w:next w:val="a"/>
    <w:qFormat/>
    <w:pPr>
      <w:keepNext/>
      <w:tabs>
        <w:tab w:val="left" w:pos="2143"/>
      </w:tabs>
      <w:ind w:left="360"/>
      <w:jc w:val="both"/>
      <w:outlineLvl w:val="4"/>
    </w:pPr>
    <w:rPr>
      <w:kern w:val="0"/>
      <w:sz w:val="32"/>
      <w:lang w:val="uk-UA"/>
    </w:rPr>
  </w:style>
  <w:style w:type="paragraph" w:styleId="6">
    <w:name w:val="heading 6"/>
    <w:basedOn w:val="a"/>
    <w:next w:val="a"/>
    <w:qFormat/>
    <w:pPr>
      <w:keepNext/>
      <w:widowControl w:val="0"/>
      <w:spacing w:line="312" w:lineRule="auto"/>
      <w:jc w:val="center"/>
      <w:outlineLvl w:val="5"/>
    </w:pPr>
    <w:rPr>
      <w:rFonts w:eastAsia="Arial Unicode MS"/>
      <w:b/>
      <w:kern w:val="0"/>
      <w:lang w:val="uk-UA"/>
    </w:rPr>
  </w:style>
  <w:style w:type="paragraph" w:styleId="7">
    <w:name w:val="heading 7"/>
    <w:basedOn w:val="a"/>
    <w:next w:val="a"/>
    <w:qFormat/>
    <w:pPr>
      <w:keepNext/>
      <w:jc w:val="center"/>
      <w:outlineLvl w:val="6"/>
    </w:pPr>
    <w:rPr>
      <w:b/>
      <w:kern w:val="0"/>
      <w:lang w:val="uk-UA"/>
    </w:rPr>
  </w:style>
  <w:style w:type="paragraph" w:styleId="8">
    <w:name w:val="heading 8"/>
    <w:basedOn w:val="a"/>
    <w:next w:val="a"/>
    <w:qFormat/>
    <w:pPr>
      <w:keepNext/>
      <w:tabs>
        <w:tab w:val="num" w:pos="426"/>
      </w:tabs>
      <w:jc w:val="center"/>
      <w:outlineLvl w:val="7"/>
    </w:pPr>
    <w:rPr>
      <w:b/>
      <w:i/>
      <w:kern w:val="0"/>
      <w:lang w:val="uk-UA"/>
    </w:rPr>
  </w:style>
  <w:style w:type="paragraph" w:styleId="9">
    <w:name w:val="heading 9"/>
    <w:basedOn w:val="a"/>
    <w:next w:val="a"/>
    <w:qFormat/>
    <w:pPr>
      <w:keepNext/>
      <w:tabs>
        <w:tab w:val="num" w:pos="426"/>
      </w:tabs>
      <w:jc w:val="right"/>
      <w:outlineLvl w:val="8"/>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360" w:lineRule="auto"/>
      <w:jc w:val="center"/>
    </w:pPr>
    <w:rPr>
      <w:lang w:val="uk-UA"/>
    </w:rPr>
  </w:style>
  <w:style w:type="paragraph" w:styleId="a5">
    <w:name w:val="Body Text Indent"/>
    <w:basedOn w:val="a"/>
    <w:pPr>
      <w:spacing w:line="360" w:lineRule="auto"/>
      <w:ind w:firstLine="720"/>
      <w:jc w:val="both"/>
    </w:pPr>
    <w:rPr>
      <w:lang w:val="uk-UA"/>
    </w:rPr>
  </w:style>
  <w:style w:type="paragraph" w:styleId="21">
    <w:name w:val="Body Text Indent 2"/>
    <w:basedOn w:val="a"/>
    <w:link w:val="22"/>
    <w:pPr>
      <w:spacing w:line="360" w:lineRule="auto"/>
      <w:ind w:firstLine="720"/>
      <w:jc w:val="center"/>
    </w:pPr>
    <w:rPr>
      <w:lang w:val="uk-UA"/>
    </w:rPr>
  </w:style>
  <w:style w:type="paragraph" w:styleId="23">
    <w:name w:val="Body Text 2"/>
    <w:basedOn w:val="a"/>
    <w:pPr>
      <w:spacing w:line="360" w:lineRule="auto"/>
      <w:jc w:val="both"/>
    </w:pPr>
    <w:rPr>
      <w:lang w:val="uk-UA"/>
    </w:rPr>
  </w:style>
  <w:style w:type="paragraph" w:styleId="a6">
    <w:name w:val="caption"/>
    <w:basedOn w:val="a"/>
    <w:qFormat/>
    <w:pPr>
      <w:jc w:val="center"/>
    </w:pPr>
    <w:rPr>
      <w:kern w:val="0"/>
      <w:sz w:val="20"/>
      <w:u w:val="single"/>
    </w:rPr>
  </w:style>
  <w:style w:type="paragraph" w:styleId="30">
    <w:name w:val="Body Text Indent 3"/>
    <w:basedOn w:val="a"/>
    <w:pPr>
      <w:tabs>
        <w:tab w:val="num" w:pos="426"/>
      </w:tabs>
      <w:ind w:left="426" w:hanging="426"/>
      <w:jc w:val="center"/>
    </w:pPr>
    <w:rPr>
      <w:b/>
      <w:i/>
      <w:lang w:val="uk-UA"/>
    </w:rPr>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Title"/>
    <w:basedOn w:val="a"/>
    <w:qFormat/>
    <w:pPr>
      <w:jc w:val="center"/>
    </w:pPr>
    <w:rPr>
      <w:b/>
      <w:kern w:val="0"/>
      <w:lang w:val="uk-UA"/>
    </w:rPr>
  </w:style>
  <w:style w:type="paragraph" w:styleId="31">
    <w:name w:val="Body Text 3"/>
    <w:basedOn w:val="a"/>
    <w:pPr>
      <w:jc w:val="center"/>
    </w:pPr>
    <w:rPr>
      <w:sz w:val="24"/>
    </w:rPr>
  </w:style>
  <w:style w:type="paragraph" w:customStyle="1" w:styleId="BodyText21">
    <w:name w:val="Body Text 21"/>
    <w:basedOn w:val="a"/>
    <w:rsid w:val="00CE2CA3"/>
    <w:rPr>
      <w:b/>
      <w:snapToGrid w:val="0"/>
      <w:kern w:val="0"/>
      <w:sz w:val="24"/>
      <w:lang w:val="uk-UA"/>
    </w:rPr>
  </w:style>
  <w:style w:type="paragraph" w:customStyle="1" w:styleId="Text">
    <w:name w:val="Text"/>
    <w:basedOn w:val="a"/>
    <w:rsid w:val="000A0ACD"/>
    <w:pPr>
      <w:jc w:val="both"/>
    </w:pPr>
    <w:rPr>
      <w:rFonts w:ascii="UkrainianTimesET" w:hAnsi="UkrainianTimesET"/>
      <w:kern w:val="0"/>
      <w:sz w:val="24"/>
      <w:lang w:val="uk-UA"/>
    </w:rPr>
  </w:style>
  <w:style w:type="paragraph" w:customStyle="1" w:styleId="10">
    <w:name w:val="Ñòèëü1"/>
    <w:next w:val="a"/>
    <w:rsid w:val="000A0ACD"/>
    <w:pPr>
      <w:spacing w:before="120" w:after="60"/>
      <w:jc w:val="center"/>
    </w:pPr>
    <w:rPr>
      <w:b/>
      <w:caps/>
      <w:sz w:val="28"/>
      <w:lang w:val="uk-UA"/>
    </w:rPr>
  </w:style>
  <w:style w:type="paragraph" w:customStyle="1" w:styleId="24">
    <w:name w:val="табл столб2"/>
    <w:basedOn w:val="a"/>
    <w:autoRedefine/>
    <w:rsid w:val="00AD7CB4"/>
    <w:pPr>
      <w:jc w:val="center"/>
    </w:pPr>
    <w:rPr>
      <w:color w:val="0000FF"/>
      <w:kern w:val="0"/>
      <w:sz w:val="24"/>
      <w:lang w:val="uk-UA"/>
    </w:rPr>
  </w:style>
  <w:style w:type="paragraph" w:customStyle="1" w:styleId="11">
    <w:name w:val="Стиль1 депресия"/>
    <w:basedOn w:val="a3"/>
    <w:autoRedefine/>
    <w:rsid w:val="00414ECB"/>
    <w:pPr>
      <w:spacing w:line="240" w:lineRule="auto"/>
      <w:ind w:firstLine="567"/>
      <w:jc w:val="both"/>
    </w:pPr>
    <w:rPr>
      <w:color w:val="000000"/>
      <w:kern w:val="0"/>
      <w:sz w:val="24"/>
    </w:rPr>
  </w:style>
  <w:style w:type="paragraph" w:styleId="aa">
    <w:name w:val="header"/>
    <w:basedOn w:val="a"/>
    <w:rsid w:val="00A017E9"/>
    <w:pPr>
      <w:tabs>
        <w:tab w:val="center" w:pos="4677"/>
        <w:tab w:val="right" w:pos="9355"/>
      </w:tabs>
    </w:pPr>
  </w:style>
  <w:style w:type="character" w:styleId="ab">
    <w:name w:val="page number"/>
    <w:basedOn w:val="a0"/>
    <w:rsid w:val="00A017E9"/>
  </w:style>
  <w:style w:type="paragraph" w:styleId="ac">
    <w:name w:val="Balloon Text"/>
    <w:basedOn w:val="a"/>
    <w:link w:val="ad"/>
    <w:rsid w:val="00996C8F"/>
    <w:rPr>
      <w:rFonts w:ascii="Tahoma" w:hAnsi="Tahoma"/>
      <w:sz w:val="16"/>
      <w:szCs w:val="16"/>
    </w:rPr>
  </w:style>
  <w:style w:type="character" w:customStyle="1" w:styleId="ad">
    <w:name w:val="Текст выноски Знак"/>
    <w:link w:val="ac"/>
    <w:rsid w:val="00996C8F"/>
    <w:rPr>
      <w:rFonts w:ascii="Tahoma" w:hAnsi="Tahoma" w:cs="Tahoma"/>
      <w:kern w:val="28"/>
      <w:sz w:val="16"/>
      <w:szCs w:val="16"/>
      <w:lang w:val="ru-RU" w:eastAsia="ru-RU"/>
    </w:rPr>
  </w:style>
  <w:style w:type="character" w:customStyle="1" w:styleId="20">
    <w:name w:val="Заголовок 2 Знак"/>
    <w:link w:val="2"/>
    <w:locked/>
    <w:rsid w:val="00477861"/>
    <w:rPr>
      <w:rFonts w:eastAsia="Arial Unicode MS"/>
      <w:sz w:val="28"/>
      <w:lang w:val="uk-UA"/>
    </w:rPr>
  </w:style>
  <w:style w:type="paragraph" w:customStyle="1" w:styleId="Web">
    <w:name w:val="Обычный (Web)"/>
    <w:basedOn w:val="a"/>
    <w:rsid w:val="00C77204"/>
    <w:pPr>
      <w:spacing w:before="100" w:beforeAutospacing="1" w:after="100" w:afterAutospacing="1"/>
    </w:pPr>
    <w:rPr>
      <w:kern w:val="0"/>
      <w:sz w:val="24"/>
      <w:szCs w:val="24"/>
      <w:lang w:val="uk-UA"/>
    </w:rPr>
  </w:style>
  <w:style w:type="paragraph" w:customStyle="1" w:styleId="12">
    <w:name w:val="Обычный1"/>
    <w:rsid w:val="00C77204"/>
    <w:pPr>
      <w:widowControl w:val="0"/>
    </w:pPr>
    <w:rPr>
      <w:snapToGrid w:val="0"/>
      <w:lang w:val="ru-RU"/>
    </w:rPr>
  </w:style>
  <w:style w:type="character" w:styleId="HTML">
    <w:name w:val="HTML Cite"/>
    <w:uiPriority w:val="99"/>
    <w:unhideWhenUsed/>
    <w:rsid w:val="00C77204"/>
    <w:rPr>
      <w:i w:val="0"/>
      <w:iCs w:val="0"/>
      <w:color w:val="009933"/>
    </w:rPr>
  </w:style>
  <w:style w:type="character" w:customStyle="1" w:styleId="fontstyle01">
    <w:name w:val="fontstyle01"/>
    <w:rsid w:val="00C77204"/>
    <w:rPr>
      <w:rFonts w:ascii="Times New Roman" w:hAnsi="Times New Roman" w:cs="Times New Roman" w:hint="default"/>
      <w:b w:val="0"/>
      <w:bCs w:val="0"/>
      <w:i w:val="0"/>
      <w:iCs w:val="0"/>
      <w:color w:val="0000FF"/>
      <w:sz w:val="28"/>
      <w:szCs w:val="28"/>
    </w:rPr>
  </w:style>
  <w:style w:type="table" w:styleId="ae">
    <w:name w:val="Table Grid"/>
    <w:basedOn w:val="a1"/>
    <w:rsid w:val="00BD1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323D88"/>
    <w:pPr>
      <w:spacing w:after="120" w:line="276" w:lineRule="auto"/>
      <w:ind w:left="720"/>
      <w:contextualSpacing/>
    </w:pPr>
    <w:rPr>
      <w:rFonts w:ascii="Calibri" w:eastAsia="Calibri" w:hAnsi="Calibri"/>
      <w:kern w:val="0"/>
      <w:sz w:val="22"/>
      <w:szCs w:val="22"/>
      <w:lang w:val="uk-UA" w:eastAsia="en-US"/>
    </w:rPr>
  </w:style>
  <w:style w:type="character" w:customStyle="1" w:styleId="apple-converted-space">
    <w:name w:val="apple-converted-space"/>
    <w:basedOn w:val="a0"/>
    <w:rsid w:val="003D2CC2"/>
  </w:style>
  <w:style w:type="character" w:customStyle="1" w:styleId="rvts44">
    <w:name w:val="rvts44"/>
    <w:basedOn w:val="a0"/>
    <w:rsid w:val="003D2CC2"/>
  </w:style>
  <w:style w:type="character" w:customStyle="1" w:styleId="a4">
    <w:name w:val="Основной текст Знак"/>
    <w:link w:val="a3"/>
    <w:rsid w:val="00BA70B7"/>
    <w:rPr>
      <w:kern w:val="28"/>
      <w:sz w:val="28"/>
      <w:lang w:val="uk-UA"/>
    </w:rPr>
  </w:style>
  <w:style w:type="character" w:customStyle="1" w:styleId="22">
    <w:name w:val="Основной текст с отступом 2 Знак"/>
    <w:link w:val="21"/>
    <w:rsid w:val="001851A4"/>
    <w:rPr>
      <w:kern w:val="28"/>
      <w:sz w:val="28"/>
      <w:lang w:eastAsia="ru-RU"/>
    </w:rPr>
  </w:style>
  <w:style w:type="paragraph" w:customStyle="1" w:styleId="25">
    <w:name w:val="Обычный2"/>
    <w:basedOn w:val="a"/>
    <w:rsid w:val="001851A4"/>
    <w:rPr>
      <w:rFonts w:ascii="Arial" w:hAnsi="Arial" w:cs="Arial"/>
      <w:color w:val="000000"/>
      <w:kern w:val="0"/>
      <w:sz w:val="20"/>
      <w:lang w:val="uk-UA" w:eastAsia="uk-UA"/>
    </w:rPr>
  </w:style>
  <w:style w:type="paragraph" w:customStyle="1" w:styleId="Default">
    <w:name w:val="Default"/>
    <w:rsid w:val="00392175"/>
    <w:pPr>
      <w:autoSpaceDE w:val="0"/>
      <w:autoSpaceDN w:val="0"/>
      <w:adjustRightInd w:val="0"/>
    </w:pPr>
    <w:rPr>
      <w:color w:val="000000"/>
      <w:sz w:val="24"/>
      <w:szCs w:val="24"/>
      <w:lang w:val="uk-UA" w:eastAsia="uk-UA"/>
    </w:rPr>
  </w:style>
  <w:style w:type="character" w:styleId="af0">
    <w:name w:val="Unresolved Mention"/>
    <w:uiPriority w:val="99"/>
    <w:semiHidden/>
    <w:unhideWhenUsed/>
    <w:rsid w:val="00CF7896"/>
    <w:rPr>
      <w:color w:val="605E5C"/>
      <w:shd w:val="clear" w:color="auto" w:fill="E1DFDD"/>
    </w:rPr>
  </w:style>
  <w:style w:type="paragraph" w:styleId="af1">
    <w:name w:val="footer"/>
    <w:basedOn w:val="a"/>
    <w:link w:val="af2"/>
    <w:rsid w:val="00FD3286"/>
    <w:pPr>
      <w:tabs>
        <w:tab w:val="center" w:pos="4703"/>
        <w:tab w:val="right" w:pos="9406"/>
      </w:tabs>
    </w:pPr>
  </w:style>
  <w:style w:type="character" w:customStyle="1" w:styleId="af2">
    <w:name w:val="Нижний колонтитул Знак"/>
    <w:link w:val="af1"/>
    <w:rsid w:val="00FD3286"/>
    <w:rPr>
      <w:kern w:val="28"/>
      <w:sz w:val="28"/>
      <w:lang w:val="ru-RU" w:eastAsia="ru-RU"/>
    </w:rPr>
  </w:style>
  <w:style w:type="paragraph" w:styleId="af3">
    <w:name w:val="Normal (Web)"/>
    <w:basedOn w:val="a"/>
    <w:uiPriority w:val="99"/>
    <w:rsid w:val="003E119F"/>
    <w:pPr>
      <w:spacing w:before="100" w:beforeAutospacing="1" w:after="100" w:afterAutospacing="1"/>
    </w:pPr>
    <w:rPr>
      <w:kern w:val="0"/>
      <w:sz w:val="24"/>
      <w:szCs w:val="24"/>
    </w:rPr>
  </w:style>
  <w:style w:type="character" w:styleId="af4">
    <w:name w:val="Strong"/>
    <w:uiPriority w:val="22"/>
    <w:qFormat/>
    <w:rsid w:val="003E1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5881">
      <w:bodyDiv w:val="1"/>
      <w:marLeft w:val="0"/>
      <w:marRight w:val="0"/>
      <w:marTop w:val="0"/>
      <w:marBottom w:val="0"/>
      <w:divBdr>
        <w:top w:val="none" w:sz="0" w:space="0" w:color="auto"/>
        <w:left w:val="none" w:sz="0" w:space="0" w:color="auto"/>
        <w:bottom w:val="none" w:sz="0" w:space="0" w:color="auto"/>
        <w:right w:val="none" w:sz="0" w:space="0" w:color="auto"/>
      </w:divBdr>
      <w:divsChild>
        <w:div w:id="538905731">
          <w:marLeft w:val="0"/>
          <w:marRight w:val="0"/>
          <w:marTop w:val="0"/>
          <w:marBottom w:val="0"/>
          <w:divBdr>
            <w:top w:val="none" w:sz="0" w:space="0" w:color="auto"/>
            <w:left w:val="none" w:sz="0" w:space="0" w:color="auto"/>
            <w:bottom w:val="none" w:sz="0" w:space="0" w:color="auto"/>
            <w:right w:val="none" w:sz="0" w:space="0" w:color="auto"/>
          </w:divBdr>
          <w:divsChild>
            <w:div w:id="300767296">
              <w:marLeft w:val="0"/>
              <w:marRight w:val="0"/>
              <w:marTop w:val="0"/>
              <w:marBottom w:val="0"/>
              <w:divBdr>
                <w:top w:val="none" w:sz="0" w:space="0" w:color="auto"/>
                <w:left w:val="none" w:sz="0" w:space="0" w:color="auto"/>
                <w:bottom w:val="none" w:sz="0" w:space="0" w:color="auto"/>
                <w:right w:val="none" w:sz="0" w:space="0" w:color="auto"/>
              </w:divBdr>
              <w:divsChild>
                <w:div w:id="1849557626">
                  <w:marLeft w:val="0"/>
                  <w:marRight w:val="0"/>
                  <w:marTop w:val="0"/>
                  <w:marBottom w:val="0"/>
                  <w:divBdr>
                    <w:top w:val="none" w:sz="0" w:space="0" w:color="auto"/>
                    <w:left w:val="none" w:sz="0" w:space="0" w:color="auto"/>
                    <w:bottom w:val="none" w:sz="0" w:space="0" w:color="auto"/>
                    <w:right w:val="none" w:sz="0" w:space="0" w:color="auto"/>
                  </w:divBdr>
                  <w:divsChild>
                    <w:div w:id="18082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975461">
      <w:bodyDiv w:val="1"/>
      <w:marLeft w:val="0"/>
      <w:marRight w:val="0"/>
      <w:marTop w:val="0"/>
      <w:marBottom w:val="0"/>
      <w:divBdr>
        <w:top w:val="none" w:sz="0" w:space="0" w:color="auto"/>
        <w:left w:val="none" w:sz="0" w:space="0" w:color="auto"/>
        <w:bottom w:val="none" w:sz="0" w:space="0" w:color="auto"/>
        <w:right w:val="none" w:sz="0" w:space="0" w:color="auto"/>
      </w:divBdr>
    </w:div>
    <w:div w:id="355885218">
      <w:bodyDiv w:val="1"/>
      <w:marLeft w:val="0"/>
      <w:marRight w:val="0"/>
      <w:marTop w:val="0"/>
      <w:marBottom w:val="0"/>
      <w:divBdr>
        <w:top w:val="none" w:sz="0" w:space="0" w:color="auto"/>
        <w:left w:val="none" w:sz="0" w:space="0" w:color="auto"/>
        <w:bottom w:val="none" w:sz="0" w:space="0" w:color="auto"/>
        <w:right w:val="none" w:sz="0" w:space="0" w:color="auto"/>
      </w:divBdr>
    </w:div>
    <w:div w:id="634717106">
      <w:bodyDiv w:val="1"/>
      <w:marLeft w:val="0"/>
      <w:marRight w:val="0"/>
      <w:marTop w:val="0"/>
      <w:marBottom w:val="0"/>
      <w:divBdr>
        <w:top w:val="none" w:sz="0" w:space="0" w:color="auto"/>
        <w:left w:val="none" w:sz="0" w:space="0" w:color="auto"/>
        <w:bottom w:val="none" w:sz="0" w:space="0" w:color="auto"/>
        <w:right w:val="none" w:sz="0" w:space="0" w:color="auto"/>
      </w:divBdr>
    </w:div>
    <w:div w:id="678965928">
      <w:bodyDiv w:val="1"/>
      <w:marLeft w:val="0"/>
      <w:marRight w:val="0"/>
      <w:marTop w:val="0"/>
      <w:marBottom w:val="0"/>
      <w:divBdr>
        <w:top w:val="none" w:sz="0" w:space="0" w:color="auto"/>
        <w:left w:val="none" w:sz="0" w:space="0" w:color="auto"/>
        <w:bottom w:val="none" w:sz="0" w:space="0" w:color="auto"/>
        <w:right w:val="none" w:sz="0" w:space="0" w:color="auto"/>
      </w:divBdr>
    </w:div>
    <w:div w:id="693116178">
      <w:bodyDiv w:val="1"/>
      <w:marLeft w:val="0"/>
      <w:marRight w:val="0"/>
      <w:marTop w:val="0"/>
      <w:marBottom w:val="0"/>
      <w:divBdr>
        <w:top w:val="none" w:sz="0" w:space="0" w:color="auto"/>
        <w:left w:val="none" w:sz="0" w:space="0" w:color="auto"/>
        <w:bottom w:val="none" w:sz="0" w:space="0" w:color="auto"/>
        <w:right w:val="none" w:sz="0" w:space="0" w:color="auto"/>
      </w:divBdr>
    </w:div>
    <w:div w:id="782648656">
      <w:bodyDiv w:val="1"/>
      <w:marLeft w:val="0"/>
      <w:marRight w:val="0"/>
      <w:marTop w:val="0"/>
      <w:marBottom w:val="0"/>
      <w:divBdr>
        <w:top w:val="none" w:sz="0" w:space="0" w:color="auto"/>
        <w:left w:val="none" w:sz="0" w:space="0" w:color="auto"/>
        <w:bottom w:val="none" w:sz="0" w:space="0" w:color="auto"/>
        <w:right w:val="none" w:sz="0" w:space="0" w:color="auto"/>
      </w:divBdr>
    </w:div>
    <w:div w:id="843207870">
      <w:bodyDiv w:val="1"/>
      <w:marLeft w:val="0"/>
      <w:marRight w:val="0"/>
      <w:marTop w:val="0"/>
      <w:marBottom w:val="0"/>
      <w:divBdr>
        <w:top w:val="none" w:sz="0" w:space="0" w:color="auto"/>
        <w:left w:val="none" w:sz="0" w:space="0" w:color="auto"/>
        <w:bottom w:val="none" w:sz="0" w:space="0" w:color="auto"/>
        <w:right w:val="none" w:sz="0" w:space="0" w:color="auto"/>
      </w:divBdr>
    </w:div>
    <w:div w:id="892472898">
      <w:bodyDiv w:val="1"/>
      <w:marLeft w:val="0"/>
      <w:marRight w:val="0"/>
      <w:marTop w:val="0"/>
      <w:marBottom w:val="0"/>
      <w:divBdr>
        <w:top w:val="none" w:sz="0" w:space="0" w:color="auto"/>
        <w:left w:val="none" w:sz="0" w:space="0" w:color="auto"/>
        <w:bottom w:val="none" w:sz="0" w:space="0" w:color="auto"/>
        <w:right w:val="none" w:sz="0" w:space="0" w:color="auto"/>
      </w:divBdr>
    </w:div>
    <w:div w:id="910584255">
      <w:bodyDiv w:val="1"/>
      <w:marLeft w:val="0"/>
      <w:marRight w:val="0"/>
      <w:marTop w:val="0"/>
      <w:marBottom w:val="0"/>
      <w:divBdr>
        <w:top w:val="none" w:sz="0" w:space="0" w:color="auto"/>
        <w:left w:val="none" w:sz="0" w:space="0" w:color="auto"/>
        <w:bottom w:val="none" w:sz="0" w:space="0" w:color="auto"/>
        <w:right w:val="none" w:sz="0" w:space="0" w:color="auto"/>
      </w:divBdr>
      <w:divsChild>
        <w:div w:id="1689409690">
          <w:marLeft w:val="0"/>
          <w:marRight w:val="0"/>
          <w:marTop w:val="0"/>
          <w:marBottom w:val="0"/>
          <w:divBdr>
            <w:top w:val="none" w:sz="0" w:space="0" w:color="auto"/>
            <w:left w:val="none" w:sz="0" w:space="0" w:color="auto"/>
            <w:bottom w:val="none" w:sz="0" w:space="0" w:color="auto"/>
            <w:right w:val="none" w:sz="0" w:space="0" w:color="auto"/>
          </w:divBdr>
          <w:divsChild>
            <w:div w:id="644815062">
              <w:marLeft w:val="0"/>
              <w:marRight w:val="0"/>
              <w:marTop w:val="0"/>
              <w:marBottom w:val="0"/>
              <w:divBdr>
                <w:top w:val="none" w:sz="0" w:space="0" w:color="auto"/>
                <w:left w:val="none" w:sz="0" w:space="0" w:color="auto"/>
                <w:bottom w:val="none" w:sz="0" w:space="0" w:color="auto"/>
                <w:right w:val="none" w:sz="0" w:space="0" w:color="auto"/>
              </w:divBdr>
              <w:divsChild>
                <w:div w:id="990712374">
                  <w:marLeft w:val="0"/>
                  <w:marRight w:val="0"/>
                  <w:marTop w:val="0"/>
                  <w:marBottom w:val="0"/>
                  <w:divBdr>
                    <w:top w:val="none" w:sz="0" w:space="0" w:color="auto"/>
                    <w:left w:val="none" w:sz="0" w:space="0" w:color="auto"/>
                    <w:bottom w:val="none" w:sz="0" w:space="0" w:color="auto"/>
                    <w:right w:val="none" w:sz="0" w:space="0" w:color="auto"/>
                  </w:divBdr>
                  <w:divsChild>
                    <w:div w:id="7088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765206">
      <w:bodyDiv w:val="1"/>
      <w:marLeft w:val="0"/>
      <w:marRight w:val="0"/>
      <w:marTop w:val="0"/>
      <w:marBottom w:val="0"/>
      <w:divBdr>
        <w:top w:val="none" w:sz="0" w:space="0" w:color="auto"/>
        <w:left w:val="none" w:sz="0" w:space="0" w:color="auto"/>
        <w:bottom w:val="none" w:sz="0" w:space="0" w:color="auto"/>
        <w:right w:val="none" w:sz="0" w:space="0" w:color="auto"/>
      </w:divBdr>
    </w:div>
    <w:div w:id="1124999694">
      <w:bodyDiv w:val="1"/>
      <w:marLeft w:val="0"/>
      <w:marRight w:val="0"/>
      <w:marTop w:val="0"/>
      <w:marBottom w:val="0"/>
      <w:divBdr>
        <w:top w:val="none" w:sz="0" w:space="0" w:color="auto"/>
        <w:left w:val="none" w:sz="0" w:space="0" w:color="auto"/>
        <w:bottom w:val="none" w:sz="0" w:space="0" w:color="auto"/>
        <w:right w:val="none" w:sz="0" w:space="0" w:color="auto"/>
      </w:divBdr>
    </w:div>
    <w:div w:id="1203439131">
      <w:bodyDiv w:val="1"/>
      <w:marLeft w:val="0"/>
      <w:marRight w:val="0"/>
      <w:marTop w:val="0"/>
      <w:marBottom w:val="0"/>
      <w:divBdr>
        <w:top w:val="none" w:sz="0" w:space="0" w:color="auto"/>
        <w:left w:val="none" w:sz="0" w:space="0" w:color="auto"/>
        <w:bottom w:val="none" w:sz="0" w:space="0" w:color="auto"/>
        <w:right w:val="none" w:sz="0" w:space="0" w:color="auto"/>
      </w:divBdr>
      <w:divsChild>
        <w:div w:id="1143428787">
          <w:marLeft w:val="0"/>
          <w:marRight w:val="0"/>
          <w:marTop w:val="0"/>
          <w:marBottom w:val="0"/>
          <w:divBdr>
            <w:top w:val="none" w:sz="0" w:space="0" w:color="auto"/>
            <w:left w:val="none" w:sz="0" w:space="0" w:color="auto"/>
            <w:bottom w:val="none" w:sz="0" w:space="0" w:color="auto"/>
            <w:right w:val="none" w:sz="0" w:space="0" w:color="auto"/>
          </w:divBdr>
          <w:divsChild>
            <w:div w:id="1642416445">
              <w:marLeft w:val="0"/>
              <w:marRight w:val="0"/>
              <w:marTop w:val="0"/>
              <w:marBottom w:val="0"/>
              <w:divBdr>
                <w:top w:val="none" w:sz="0" w:space="0" w:color="auto"/>
                <w:left w:val="none" w:sz="0" w:space="0" w:color="auto"/>
                <w:bottom w:val="none" w:sz="0" w:space="0" w:color="auto"/>
                <w:right w:val="none" w:sz="0" w:space="0" w:color="auto"/>
              </w:divBdr>
              <w:divsChild>
                <w:div w:id="1136336117">
                  <w:marLeft w:val="0"/>
                  <w:marRight w:val="0"/>
                  <w:marTop w:val="0"/>
                  <w:marBottom w:val="0"/>
                  <w:divBdr>
                    <w:top w:val="none" w:sz="0" w:space="0" w:color="auto"/>
                    <w:left w:val="none" w:sz="0" w:space="0" w:color="auto"/>
                    <w:bottom w:val="none" w:sz="0" w:space="0" w:color="auto"/>
                    <w:right w:val="none" w:sz="0" w:space="0" w:color="auto"/>
                  </w:divBdr>
                  <w:divsChild>
                    <w:div w:id="1157108867">
                      <w:marLeft w:val="0"/>
                      <w:marRight w:val="0"/>
                      <w:marTop w:val="0"/>
                      <w:marBottom w:val="0"/>
                      <w:divBdr>
                        <w:top w:val="none" w:sz="0" w:space="0" w:color="auto"/>
                        <w:left w:val="none" w:sz="0" w:space="0" w:color="auto"/>
                        <w:bottom w:val="none" w:sz="0" w:space="0" w:color="auto"/>
                        <w:right w:val="none" w:sz="0" w:space="0" w:color="auto"/>
                      </w:divBdr>
                    </w:div>
                    <w:div w:id="1760981135">
                      <w:marLeft w:val="0"/>
                      <w:marRight w:val="0"/>
                      <w:marTop w:val="0"/>
                      <w:marBottom w:val="0"/>
                      <w:divBdr>
                        <w:top w:val="none" w:sz="0" w:space="0" w:color="auto"/>
                        <w:left w:val="none" w:sz="0" w:space="0" w:color="auto"/>
                        <w:bottom w:val="none" w:sz="0" w:space="0" w:color="auto"/>
                        <w:right w:val="none" w:sz="0" w:space="0" w:color="auto"/>
                      </w:divBdr>
                      <w:divsChild>
                        <w:div w:id="17845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1885">
      <w:bodyDiv w:val="1"/>
      <w:marLeft w:val="0"/>
      <w:marRight w:val="0"/>
      <w:marTop w:val="0"/>
      <w:marBottom w:val="0"/>
      <w:divBdr>
        <w:top w:val="none" w:sz="0" w:space="0" w:color="auto"/>
        <w:left w:val="none" w:sz="0" w:space="0" w:color="auto"/>
        <w:bottom w:val="none" w:sz="0" w:space="0" w:color="auto"/>
        <w:right w:val="none" w:sz="0" w:space="0" w:color="auto"/>
      </w:divBdr>
    </w:div>
    <w:div w:id="1777408068">
      <w:bodyDiv w:val="1"/>
      <w:marLeft w:val="0"/>
      <w:marRight w:val="0"/>
      <w:marTop w:val="0"/>
      <w:marBottom w:val="0"/>
      <w:divBdr>
        <w:top w:val="none" w:sz="0" w:space="0" w:color="auto"/>
        <w:left w:val="none" w:sz="0" w:space="0" w:color="auto"/>
        <w:bottom w:val="none" w:sz="0" w:space="0" w:color="auto"/>
        <w:right w:val="none" w:sz="0" w:space="0" w:color="auto"/>
      </w:divBdr>
    </w:div>
    <w:div w:id="1902666675">
      <w:bodyDiv w:val="1"/>
      <w:marLeft w:val="0"/>
      <w:marRight w:val="0"/>
      <w:marTop w:val="0"/>
      <w:marBottom w:val="0"/>
      <w:divBdr>
        <w:top w:val="none" w:sz="0" w:space="0" w:color="auto"/>
        <w:left w:val="none" w:sz="0" w:space="0" w:color="auto"/>
        <w:bottom w:val="none" w:sz="0" w:space="0" w:color="auto"/>
        <w:right w:val="none" w:sz="0" w:space="0" w:color="auto"/>
      </w:divBdr>
    </w:div>
    <w:div w:id="2065713767">
      <w:bodyDiv w:val="1"/>
      <w:marLeft w:val="0"/>
      <w:marRight w:val="0"/>
      <w:marTop w:val="0"/>
      <w:marBottom w:val="0"/>
      <w:divBdr>
        <w:top w:val="none" w:sz="0" w:space="0" w:color="auto"/>
        <w:left w:val="none" w:sz="0" w:space="0" w:color="auto"/>
        <w:bottom w:val="none" w:sz="0" w:space="0" w:color="auto"/>
        <w:right w:val="none" w:sz="0" w:space="0" w:color="auto"/>
      </w:divBdr>
    </w:div>
    <w:div w:id="21425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kafedra.publicmanage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mu.org.ua/ua/content/activity/us_documents/System_of_prevention_and_detection_of_plagiarism.pdf" TargetMode="External"/><Relationship Id="rId17" Type="http://schemas.openxmlformats.org/officeDocument/2006/relationships/hyperlink" Target="https://www.kmu.gov.ua/ua/diyalnist/nacionalna-rada-ukrayini-z-pitan-rozvitku-nauki-i-tehnologij" TargetMode="External"/><Relationship Id="rId2" Type="http://schemas.openxmlformats.org/officeDocument/2006/relationships/numbering" Target="numbering.xml"/><Relationship Id="rId16" Type="http://schemas.openxmlformats.org/officeDocument/2006/relationships/hyperlink" Target="https://eu-ua.org/plan-zakhodiv-zvykonannia-uhod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1ORACPD" TargetMode="External"/><Relationship Id="rId5" Type="http://schemas.openxmlformats.org/officeDocument/2006/relationships/webSettings" Target="webSettings.xml"/><Relationship Id="rId15" Type="http://schemas.openxmlformats.org/officeDocument/2006/relationships/hyperlink" Target="https://mtu.gov.ua/content/prioriteti-z-implementacii-ugodi-pro-asociaciyu-na-2017-rik.html" TargetMode="External"/><Relationship Id="rId23" Type="http://schemas.openxmlformats.org/officeDocument/2006/relationships/theme" Target="theme/theme1.xml"/><Relationship Id="rId10" Type="http://schemas.openxmlformats.org/officeDocument/2006/relationships/hyperlink" Target="https://cutt.ly/1ORACP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hurikanova.o.yu@nmu.one" TargetMode="External"/><Relationship Id="rId14" Type="http://schemas.openxmlformats.org/officeDocument/2006/relationships/hyperlink" Target="http://www.do.nmu.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8296-A620-4FFD-9E82-1444CF55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3756</Words>
  <Characters>21412</Characters>
  <Application>Microsoft Office Word</Application>
  <DocSecurity>0</DocSecurity>
  <Lines>178</Lines>
  <Paragraphs>50</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1 МЕТА, ЗАВДАННЯ ДИСЦИПЛІНИ, ЇЇ МІСЦЕ У НАВЧАЛЬНОМУ ПРОЦЕСІ</vt:lpstr>
      <vt:lpstr>1 МЕТА, ЗАВДАННЯ ДИСЦИПЛІНИ, ЇЇ МІСЦЕ У НАВЧАЛЬНОМУ ПРОЦЕСІ</vt:lpstr>
    </vt:vector>
  </TitlesOfParts>
  <Company>*</Company>
  <LinksUpToDate>false</LinksUpToDate>
  <CharactersWithSpaces>25118</CharactersWithSpaces>
  <SharedDoc>false</SharedDoc>
  <HLinks>
    <vt:vector size="186" baseType="variant">
      <vt:variant>
        <vt:i4>4587547</vt:i4>
      </vt:variant>
      <vt:variant>
        <vt:i4>90</vt:i4>
      </vt:variant>
      <vt:variant>
        <vt:i4>0</vt:i4>
      </vt:variant>
      <vt:variant>
        <vt:i4>5</vt:i4>
      </vt:variant>
      <vt:variant>
        <vt:lpwstr>https://www.kmu.gov.ua/ua/diyalnist/nacionalna-rada-ukrayini-z-pitan-rozvitku-nauki-i-tehnologij</vt:lpwstr>
      </vt:variant>
      <vt:variant>
        <vt:lpwstr/>
      </vt:variant>
      <vt:variant>
        <vt:i4>983134</vt:i4>
      </vt:variant>
      <vt:variant>
        <vt:i4>87</vt:i4>
      </vt:variant>
      <vt:variant>
        <vt:i4>0</vt:i4>
      </vt:variant>
      <vt:variant>
        <vt:i4>5</vt:i4>
      </vt:variant>
      <vt:variant>
        <vt:lpwstr>https://eu-ua.org/plan-zakhodiv-zvykonannia-uhody</vt:lpwstr>
      </vt:variant>
      <vt:variant>
        <vt:lpwstr/>
      </vt:variant>
      <vt:variant>
        <vt:i4>8323180</vt:i4>
      </vt:variant>
      <vt:variant>
        <vt:i4>84</vt:i4>
      </vt:variant>
      <vt:variant>
        <vt:i4>0</vt:i4>
      </vt:variant>
      <vt:variant>
        <vt:i4>5</vt:i4>
      </vt:variant>
      <vt:variant>
        <vt:lpwstr>https://mtu.gov.ua/content/prioriteti-z-implementacii-ugodi-pro-asociaciyu-na-2017-rik.html</vt:lpwstr>
      </vt:variant>
      <vt:variant>
        <vt:lpwstr/>
      </vt:variant>
      <vt:variant>
        <vt:i4>458774</vt:i4>
      </vt:variant>
      <vt:variant>
        <vt:i4>81</vt:i4>
      </vt:variant>
      <vt:variant>
        <vt:i4>0</vt:i4>
      </vt:variant>
      <vt:variant>
        <vt:i4>5</vt:i4>
      </vt:variant>
      <vt:variant>
        <vt:lpwstr>https://doi.org/10.1186/s40410-018-0098-0</vt:lpwstr>
      </vt:variant>
      <vt:variant>
        <vt:lpwstr/>
      </vt:variant>
      <vt:variant>
        <vt:i4>6881383</vt:i4>
      </vt:variant>
      <vt:variant>
        <vt:i4>78</vt:i4>
      </vt:variant>
      <vt:variant>
        <vt:i4>0</vt:i4>
      </vt:variant>
      <vt:variant>
        <vt:i4>5</vt:i4>
      </vt:variant>
      <vt:variant>
        <vt:lpwstr>https://www.researchgate.net/publication/333603299_Pirate_Parties_The_Social_Movements_of_Electronic_Democracy_Journal_of_Comparative_Politics</vt:lpwstr>
      </vt:variant>
      <vt:variant>
        <vt:lpwstr/>
      </vt:variant>
      <vt:variant>
        <vt:i4>4259841</vt:i4>
      </vt:variant>
      <vt:variant>
        <vt:i4>75</vt:i4>
      </vt:variant>
      <vt:variant>
        <vt:i4>0</vt:i4>
      </vt:variant>
      <vt:variant>
        <vt:i4>5</vt:i4>
      </vt:variant>
      <vt:variant>
        <vt:lpwstr>https://www.researchgate.net/publication/335601832_E-Participation_Waves_A_Reflection_on_the_Baltic_and_the_Eastern_European_Cases</vt:lpwstr>
      </vt:variant>
      <vt:variant>
        <vt:lpwstr/>
      </vt:variant>
      <vt:variant>
        <vt:i4>2162793</vt:i4>
      </vt:variant>
      <vt:variant>
        <vt:i4>72</vt:i4>
      </vt:variant>
      <vt:variant>
        <vt:i4>0</vt:i4>
      </vt:variant>
      <vt:variant>
        <vt:i4>5</vt:i4>
      </vt:variant>
      <vt:variant>
        <vt:lpwstr>https://doi.org/10.1515/soeu-2019-0017</vt:lpwstr>
      </vt:variant>
      <vt:variant>
        <vt:lpwstr/>
      </vt:variant>
      <vt:variant>
        <vt:i4>983102</vt:i4>
      </vt:variant>
      <vt:variant>
        <vt:i4>69</vt:i4>
      </vt:variant>
      <vt:variant>
        <vt:i4>0</vt:i4>
      </vt:variant>
      <vt:variant>
        <vt:i4>5</vt:i4>
      </vt:variant>
      <vt:variant>
        <vt:lpwstr>http://www.dridu.dp.ua/vidavnictvo/monografii/Sustainable development of territories challenges and opportunities_2021.pdf</vt:lpwstr>
      </vt:variant>
      <vt:variant>
        <vt:lpwstr/>
      </vt:variant>
      <vt:variant>
        <vt:i4>4456471</vt:i4>
      </vt:variant>
      <vt:variant>
        <vt:i4>66</vt:i4>
      </vt:variant>
      <vt:variant>
        <vt:i4>0</vt:i4>
      </vt:variant>
      <vt:variant>
        <vt:i4>5</vt:i4>
      </vt:variant>
      <vt:variant>
        <vt:lpwstr>https://eur-lex.europa.eu/legalcontent/EN/TXT/?uri=COM%3A2015%3A192%3AFIN</vt:lpwstr>
      </vt:variant>
      <vt:variant>
        <vt:lpwstr/>
      </vt:variant>
      <vt:variant>
        <vt:i4>5832794</vt:i4>
      </vt:variant>
      <vt:variant>
        <vt:i4>63</vt:i4>
      </vt:variant>
      <vt:variant>
        <vt:i4>0</vt:i4>
      </vt:variant>
      <vt:variant>
        <vt:i4>5</vt:i4>
      </vt:variant>
      <vt:variant>
        <vt:lpwstr>https://ec.europa.eu/transparency/regdoc/rep/1/2018/EN/COM-2018-148-F1-EN-MAIN-PART-1.PDF</vt:lpwstr>
      </vt:variant>
      <vt:variant>
        <vt:lpwstr/>
      </vt:variant>
      <vt:variant>
        <vt:i4>393289</vt:i4>
      </vt:variant>
      <vt:variant>
        <vt:i4>60</vt:i4>
      </vt:variant>
      <vt:variant>
        <vt:i4>0</vt:i4>
      </vt:variant>
      <vt:variant>
        <vt:i4>5</vt:i4>
      </vt:variant>
      <vt:variant>
        <vt:lpwstr>https://eurlex.europa.eu/eli/dir/2019/790/oj</vt:lpwstr>
      </vt:variant>
      <vt:variant>
        <vt:lpwstr/>
      </vt:variant>
      <vt:variant>
        <vt:i4>6750315</vt:i4>
      </vt:variant>
      <vt:variant>
        <vt:i4>57</vt:i4>
      </vt:variant>
      <vt:variant>
        <vt:i4>0</vt:i4>
      </vt:variant>
      <vt:variant>
        <vt:i4>5</vt:i4>
      </vt:variant>
      <vt:variant>
        <vt:lpwstr>https://eur-lex.europa.eu/legal-content/EN/ALL/?uri=CELEX%3A32019R1150</vt:lpwstr>
      </vt:variant>
      <vt:variant>
        <vt:lpwstr/>
      </vt:variant>
      <vt:variant>
        <vt:i4>2752565</vt:i4>
      </vt:variant>
      <vt:variant>
        <vt:i4>54</vt:i4>
      </vt:variant>
      <vt:variant>
        <vt:i4>0</vt:i4>
      </vt:variant>
      <vt:variant>
        <vt:i4>5</vt:i4>
      </vt:variant>
      <vt:variant>
        <vt:lpwstr>https://cutt.ly/FN9sJdM</vt:lpwstr>
      </vt:variant>
      <vt:variant>
        <vt:lpwstr/>
      </vt:variant>
      <vt:variant>
        <vt:i4>1441797</vt:i4>
      </vt:variant>
      <vt:variant>
        <vt:i4>51</vt:i4>
      </vt:variant>
      <vt:variant>
        <vt:i4>0</vt:i4>
      </vt:variant>
      <vt:variant>
        <vt:i4>5</vt:i4>
      </vt:variant>
      <vt:variant>
        <vt:lpwstr>https://zakon.rada.gov.ua/laws/show/1353-2020-%D1%80</vt:lpwstr>
      </vt:variant>
      <vt:variant>
        <vt:lpwstr>Text</vt:lpwstr>
      </vt:variant>
      <vt:variant>
        <vt:i4>1376263</vt:i4>
      </vt:variant>
      <vt:variant>
        <vt:i4>48</vt:i4>
      </vt:variant>
      <vt:variant>
        <vt:i4>0</vt:i4>
      </vt:variant>
      <vt:variant>
        <vt:i4>5</vt:i4>
      </vt:variant>
      <vt:variant>
        <vt:lpwstr>https://zakon.rada.gov.ua/laws/show/1467-2021-%D1%80</vt:lpwstr>
      </vt:variant>
      <vt:variant>
        <vt:lpwstr>Text</vt:lpwstr>
      </vt:variant>
      <vt:variant>
        <vt:i4>2490479</vt:i4>
      </vt:variant>
      <vt:variant>
        <vt:i4>45</vt:i4>
      </vt:variant>
      <vt:variant>
        <vt:i4>0</vt:i4>
      </vt:variant>
      <vt:variant>
        <vt:i4>5</vt:i4>
      </vt:variant>
      <vt:variant>
        <vt:lpwstr>http://zakon4.rada.gov.ua/laws/show/333-2014-%D1%80</vt:lpwstr>
      </vt:variant>
      <vt:variant>
        <vt:lpwstr/>
      </vt:variant>
      <vt:variant>
        <vt:i4>71893018</vt:i4>
      </vt:variant>
      <vt:variant>
        <vt:i4>42</vt:i4>
      </vt:variant>
      <vt:variant>
        <vt:i4>0</vt:i4>
      </vt:variant>
      <vt:variant>
        <vt:i4>5</vt:i4>
      </vt:variant>
      <vt:variant>
        <vt:lpwstr>https://zakon.rada.gov.ua/laws/show/280/97-вр</vt:lpwstr>
      </vt:variant>
      <vt:variant>
        <vt:lpwstr/>
      </vt:variant>
      <vt:variant>
        <vt:i4>1703962</vt:i4>
      </vt:variant>
      <vt:variant>
        <vt:i4>39</vt:i4>
      </vt:variant>
      <vt:variant>
        <vt:i4>0</vt:i4>
      </vt:variant>
      <vt:variant>
        <vt:i4>5</vt:i4>
      </vt:variant>
      <vt:variant>
        <vt:lpwstr>https://www.kmu.gov.ua/ua/npas/pro-shvalennya-koncepciyirozvitku-cifrovoyi-ekonomiki-tasuspilstva-ukrayini-na-20182020-roki-ta-zatverdzhennya-planuzahodiv-shodo-yiyi-realizaciyi</vt:lpwstr>
      </vt:variant>
      <vt:variant>
        <vt:lpwstr/>
      </vt:variant>
      <vt:variant>
        <vt:i4>3670127</vt:i4>
      </vt:variant>
      <vt:variant>
        <vt:i4>36</vt:i4>
      </vt:variant>
      <vt:variant>
        <vt:i4>0</vt:i4>
      </vt:variant>
      <vt:variant>
        <vt:i4>5</vt:i4>
      </vt:variant>
      <vt:variant>
        <vt:lpwstr>https://doi.org/10.18372/2307-9061.54.14544</vt:lpwstr>
      </vt:variant>
      <vt:variant>
        <vt:lpwstr/>
      </vt:variant>
      <vt:variant>
        <vt:i4>2687096</vt:i4>
      </vt:variant>
      <vt:variant>
        <vt:i4>33</vt:i4>
      </vt:variant>
      <vt:variant>
        <vt:i4>0</vt:i4>
      </vt:variant>
      <vt:variant>
        <vt:i4>5</vt:i4>
      </vt:variant>
      <vt:variant>
        <vt:lpwstr>https://books.google.ee/books?hl=ru&amp;lr=&amp;id=LgJw8U9Z0w0C&amp;oi=fnd&amp;pg=PR7&amp;dq=digital+citizenship&amp;ots=DYVAwVaAXu&amp;sig=xeT8kPD3E9SGhtaCf3dIJo-mC_A&amp;redir_esc=y</vt:lpwstr>
      </vt:variant>
      <vt:variant>
        <vt:lpwstr>v=onepage&amp;q=digital%20citizenship&amp;f=false</vt:lpwstr>
      </vt:variant>
      <vt:variant>
        <vt:i4>7405663</vt:i4>
      </vt:variant>
      <vt:variant>
        <vt:i4>30</vt:i4>
      </vt:variant>
      <vt:variant>
        <vt:i4>0</vt:i4>
      </vt:variant>
      <vt:variant>
        <vt:i4>5</vt:i4>
      </vt:variant>
      <vt:variant>
        <vt:lpwstr>https://dl.acm.org/doi/abs/10.1007/978-3-031-15086-9_2</vt:lpwstr>
      </vt:variant>
      <vt:variant>
        <vt:lpwstr/>
      </vt:variant>
      <vt:variant>
        <vt:i4>852036</vt:i4>
      </vt:variant>
      <vt:variant>
        <vt:i4>27</vt:i4>
      </vt:variant>
      <vt:variant>
        <vt:i4>0</vt:i4>
      </vt:variant>
      <vt:variant>
        <vt:i4>5</vt:i4>
      </vt:variant>
      <vt:variant>
        <vt:lpwstr>https://ijoc.org/index.php/ijoc/article/view/5521</vt:lpwstr>
      </vt:variant>
      <vt:variant>
        <vt:lpwstr/>
      </vt:variant>
      <vt:variant>
        <vt:i4>4587592</vt:i4>
      </vt:variant>
      <vt:variant>
        <vt:i4>24</vt:i4>
      </vt:variant>
      <vt:variant>
        <vt:i4>0</vt:i4>
      </vt:variant>
      <vt:variant>
        <vt:i4>5</vt:i4>
      </vt:variant>
      <vt:variant>
        <vt:lpwstr>https://journals.isss.org/index.php/proceedings55th/article/view/1703</vt:lpwstr>
      </vt:variant>
      <vt:variant>
        <vt:lpwstr/>
      </vt:variant>
      <vt:variant>
        <vt:i4>2031705</vt:i4>
      </vt:variant>
      <vt:variant>
        <vt:i4>21</vt:i4>
      </vt:variant>
      <vt:variant>
        <vt:i4>0</vt:i4>
      </vt:variant>
      <vt:variant>
        <vt:i4>5</vt:i4>
      </vt:variant>
      <vt:variant>
        <vt:lpwstr>http://www.do.nmu.org.ua/</vt:lpwstr>
      </vt:variant>
      <vt:variant>
        <vt:lpwstr/>
      </vt:variant>
      <vt:variant>
        <vt:i4>8192112</vt:i4>
      </vt:variant>
      <vt:variant>
        <vt:i4>18</vt:i4>
      </vt:variant>
      <vt:variant>
        <vt:i4>0</vt:i4>
      </vt:variant>
      <vt:variant>
        <vt:i4>5</vt:i4>
      </vt:variant>
      <vt:variant>
        <vt:lpwstr>https://www.facebook.com/kafedra.publicmanagement/</vt:lpwstr>
      </vt:variant>
      <vt:variant>
        <vt:lpwstr/>
      </vt:variant>
      <vt:variant>
        <vt:i4>7012440</vt:i4>
      </vt:variant>
      <vt:variant>
        <vt:i4>15</vt:i4>
      </vt:variant>
      <vt:variant>
        <vt:i4>0</vt:i4>
      </vt:variant>
      <vt:variant>
        <vt:i4>5</vt:i4>
      </vt:variant>
      <vt:variant>
        <vt:lpwstr>http://www.nmu.org.ua/ua/content/activity/us_documents/System_of_prevention_and_detection_of_plagiarism.pdf</vt:lpwstr>
      </vt:variant>
      <vt:variant>
        <vt:lpwstr/>
      </vt:variant>
      <vt:variant>
        <vt:i4>2949152</vt:i4>
      </vt:variant>
      <vt:variant>
        <vt:i4>12</vt:i4>
      </vt:variant>
      <vt:variant>
        <vt:i4>0</vt:i4>
      </vt:variant>
      <vt:variant>
        <vt:i4>5</vt:i4>
      </vt:variant>
      <vt:variant>
        <vt:lpwstr>https://cutt.ly/1ORACPD</vt:lpwstr>
      </vt:variant>
      <vt:variant>
        <vt:lpwstr/>
      </vt:variant>
      <vt:variant>
        <vt:i4>2949152</vt:i4>
      </vt:variant>
      <vt:variant>
        <vt:i4>9</vt:i4>
      </vt:variant>
      <vt:variant>
        <vt:i4>0</vt:i4>
      </vt:variant>
      <vt:variant>
        <vt:i4>5</vt:i4>
      </vt:variant>
      <vt:variant>
        <vt:lpwstr>https://cutt.ly/1ORACPD</vt:lpwstr>
      </vt:variant>
      <vt:variant>
        <vt:lpwstr/>
      </vt:variant>
      <vt:variant>
        <vt:i4>6357059</vt:i4>
      </vt:variant>
      <vt:variant>
        <vt:i4>6</vt:i4>
      </vt:variant>
      <vt:variant>
        <vt:i4>0</vt:i4>
      </vt:variant>
      <vt:variant>
        <vt:i4>5</vt:i4>
      </vt:variant>
      <vt:variant>
        <vt:lpwstr>mailto:matveieva.o.yu@nmu.one</vt:lpwstr>
      </vt:variant>
      <vt:variant>
        <vt:lpwstr/>
      </vt:variant>
      <vt:variant>
        <vt:i4>196609</vt:i4>
      </vt:variant>
      <vt:variant>
        <vt:i4>3</vt:i4>
      </vt:variant>
      <vt:variant>
        <vt:i4>0</vt:i4>
      </vt:variant>
      <vt:variant>
        <vt:i4>5</vt:i4>
      </vt:variant>
      <vt:variant>
        <vt:lpwstr>https://europa.eu/europass/eportfolio/api/eprofile/shared-profile/75ca7be2-61f9-4a22-af34-e1997a9cb78c?view=html</vt:lpwstr>
      </vt:variant>
      <vt:variant>
        <vt:lpwstr/>
      </vt:variant>
      <vt:variant>
        <vt:i4>4194386</vt:i4>
      </vt:variant>
      <vt:variant>
        <vt:i4>0</vt:i4>
      </vt:variant>
      <vt:variant>
        <vt:i4>0</vt:i4>
      </vt:variant>
      <vt:variant>
        <vt:i4>5</vt:i4>
      </vt:variant>
      <vt:variant>
        <vt:lpwstr>https://palsg.nmu.org.ua/ua/kafedra/teachers/Matveieva/Matveieva.php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МЕТА, ЗАВДАННЯ ДИСЦИПЛІНИ, ЇЇ МІСЦЕ У НАВЧАЛЬНОМУ ПРОЦЕСІ</dc:title>
  <dc:subject/>
  <dc:creator>*</dc:creator>
  <cp:keywords/>
  <cp:lastModifiedBy>Виктор Герман</cp:lastModifiedBy>
  <cp:revision>4</cp:revision>
  <cp:lastPrinted>2012-08-30T12:08:00Z</cp:lastPrinted>
  <dcterms:created xsi:type="dcterms:W3CDTF">2023-09-11T12:28:00Z</dcterms:created>
  <dcterms:modified xsi:type="dcterms:W3CDTF">2024-09-10T07:47:00Z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aa482f411043c5d31b7baf9a3dbef8a8a02ac04fad3852f91b62c3f1fb048f69</vt:lpwstr>
  </property>
</Properties>
</file>